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ADB6136" w14:textId="2E23DEC7" w:rsidR="00FE14DB" w:rsidRPr="00B33E27" w:rsidRDefault="00FE14DB" w:rsidP="00FE14DB">
      <w:pPr>
        <w:pStyle w:val="CRCoverPage"/>
        <w:spacing w:after="0"/>
        <w:jc w:val="both"/>
        <w:rPr>
          <w:rFonts w:cs="Arial"/>
          <w:b/>
          <w:i/>
          <w:noProof/>
          <w:sz w:val="24"/>
          <w:szCs w:val="24"/>
          <w:lang w:val="de-DE" w:eastAsia="zh-CN"/>
        </w:rPr>
      </w:pPr>
      <w:r>
        <w:rPr>
          <w:rFonts w:cs="Arial"/>
          <w:b/>
          <w:noProof/>
          <w:sz w:val="24"/>
          <w:szCs w:val="24"/>
          <w:lang w:val="de-DE"/>
        </w:rPr>
        <w:t xml:space="preserve">3GPP TSG RAN WG1 Meeting #92  </w:t>
      </w:r>
      <w:r>
        <w:rPr>
          <w:rFonts w:cs="Arial"/>
          <w:b/>
          <w:noProof/>
          <w:sz w:val="24"/>
          <w:szCs w:val="24"/>
          <w:lang w:val="de-DE" w:eastAsia="zh-CN"/>
        </w:rPr>
        <w:tab/>
      </w:r>
      <w:r>
        <w:rPr>
          <w:rFonts w:cs="Arial"/>
          <w:b/>
          <w:noProof/>
          <w:sz w:val="24"/>
          <w:szCs w:val="24"/>
          <w:lang w:val="de-DE" w:eastAsia="zh-CN"/>
        </w:rPr>
        <w:tab/>
      </w:r>
      <w:r>
        <w:rPr>
          <w:rFonts w:cs="Arial"/>
          <w:b/>
          <w:noProof/>
          <w:sz w:val="24"/>
          <w:szCs w:val="24"/>
          <w:lang w:val="de-DE" w:eastAsia="zh-CN"/>
        </w:rPr>
        <w:tab/>
      </w:r>
      <w:r>
        <w:rPr>
          <w:rFonts w:cs="Arial"/>
          <w:b/>
          <w:noProof/>
          <w:sz w:val="24"/>
          <w:szCs w:val="24"/>
          <w:lang w:val="de-DE" w:eastAsia="zh-CN"/>
        </w:rPr>
        <w:tab/>
      </w:r>
      <w:r>
        <w:rPr>
          <w:rFonts w:cs="Arial"/>
          <w:b/>
          <w:noProof/>
          <w:sz w:val="24"/>
          <w:szCs w:val="24"/>
          <w:lang w:val="de-DE" w:eastAsia="zh-CN"/>
        </w:rPr>
        <w:tab/>
        <w:t xml:space="preserve">     </w:t>
      </w:r>
      <w:r w:rsidRPr="003869B4">
        <w:rPr>
          <w:rFonts w:cs="Arial"/>
          <w:b/>
          <w:noProof/>
          <w:sz w:val="24"/>
          <w:szCs w:val="24"/>
          <w:lang w:val="de-DE" w:eastAsia="zh-CN"/>
        </w:rPr>
        <w:t>R1-</w:t>
      </w:r>
      <w:r w:rsidR="00C1521B" w:rsidRPr="003869B4">
        <w:rPr>
          <w:rFonts w:cs="Arial"/>
          <w:b/>
          <w:noProof/>
          <w:sz w:val="24"/>
          <w:szCs w:val="24"/>
          <w:lang w:val="de-DE" w:eastAsia="zh-CN"/>
        </w:rPr>
        <w:t>1</w:t>
      </w:r>
      <w:r w:rsidR="00C1521B">
        <w:rPr>
          <w:rFonts w:cs="Arial"/>
          <w:b/>
          <w:noProof/>
          <w:sz w:val="24"/>
          <w:szCs w:val="24"/>
          <w:lang w:val="de-DE" w:eastAsia="zh-CN"/>
        </w:rPr>
        <w:t>801892</w:t>
      </w:r>
    </w:p>
    <w:p w14:paraId="4D2D5172" w14:textId="77777777" w:rsidR="00FE14DB" w:rsidRPr="00FB61E4" w:rsidRDefault="00FE14DB" w:rsidP="00FE14DB">
      <w:pPr>
        <w:rPr>
          <w:rFonts w:ascii="Arial" w:eastAsia="MS Mincho" w:hAnsi="Arial" w:cs="Arial"/>
          <w:b/>
          <w:bCs/>
          <w:sz w:val="24"/>
          <w:szCs w:val="24"/>
          <w:lang w:eastAsia="ja-JP"/>
        </w:rPr>
      </w:pPr>
      <w:r w:rsidRPr="00FB61E4">
        <w:rPr>
          <w:rFonts w:ascii="Arial" w:eastAsia="MS Mincho" w:hAnsi="Arial" w:cs="Arial"/>
          <w:b/>
          <w:bCs/>
          <w:sz w:val="24"/>
          <w:szCs w:val="24"/>
          <w:lang w:eastAsia="ja-JP"/>
        </w:rPr>
        <w:t>Athens, Greece, February 26</w:t>
      </w:r>
      <w:r w:rsidRPr="00FB61E4">
        <w:rPr>
          <w:rFonts w:ascii="Arial" w:eastAsia="MS Mincho" w:hAnsi="Arial" w:cs="Arial"/>
          <w:b/>
          <w:bCs/>
          <w:sz w:val="24"/>
          <w:szCs w:val="24"/>
          <w:vertAlign w:val="superscript"/>
          <w:lang w:eastAsia="ja-JP"/>
        </w:rPr>
        <w:t>th</w:t>
      </w:r>
      <w:r w:rsidRPr="00FB61E4">
        <w:rPr>
          <w:rFonts w:ascii="Arial" w:eastAsia="MS Mincho" w:hAnsi="Arial" w:cs="Arial"/>
          <w:b/>
          <w:bCs/>
          <w:sz w:val="24"/>
          <w:szCs w:val="24"/>
          <w:lang w:eastAsia="ja-JP"/>
        </w:rPr>
        <w:t xml:space="preserve"> – March 2</w:t>
      </w:r>
      <w:r w:rsidRPr="00FB61E4">
        <w:rPr>
          <w:rFonts w:ascii="Arial" w:eastAsia="MS Mincho" w:hAnsi="Arial" w:cs="Arial"/>
          <w:b/>
          <w:bCs/>
          <w:sz w:val="24"/>
          <w:szCs w:val="24"/>
          <w:vertAlign w:val="superscript"/>
          <w:lang w:eastAsia="ja-JP"/>
        </w:rPr>
        <w:t>nd</w:t>
      </w:r>
      <w:r w:rsidRPr="00FB61E4">
        <w:rPr>
          <w:rFonts w:ascii="Arial" w:eastAsia="MS Mincho" w:hAnsi="Arial" w:cs="Arial"/>
          <w:b/>
          <w:bCs/>
          <w:sz w:val="24"/>
          <w:szCs w:val="24"/>
          <w:lang w:eastAsia="ja-JP"/>
        </w:rPr>
        <w:t>, 2018</w:t>
      </w:r>
    </w:p>
    <w:p w14:paraId="5E9A73EE" w14:textId="77777777" w:rsidR="00830F4E" w:rsidRPr="0052231C" w:rsidRDefault="00830F4E" w:rsidP="00E9523A">
      <w:pPr>
        <w:pStyle w:val="Header"/>
        <w:ind w:left="-2"/>
        <w:rPr>
          <w:sz w:val="22"/>
          <w:szCs w:val="22"/>
        </w:rPr>
      </w:pPr>
    </w:p>
    <w:p w14:paraId="665E526B" w14:textId="77777777"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004D50D5">
        <w:rPr>
          <w:rFonts w:eastAsiaTheme="minorEastAsia" w:hint="eastAsia"/>
          <w:sz w:val="22"/>
          <w:szCs w:val="22"/>
          <w:lang w:eastAsia="zh-CN"/>
        </w:rPr>
        <w:tab/>
      </w:r>
      <w:r w:rsidR="00D20EBE">
        <w:rPr>
          <w:rFonts w:eastAsia="SimSun"/>
          <w:sz w:val="22"/>
          <w:szCs w:val="22"/>
          <w:lang w:eastAsia="zh-CN"/>
        </w:rPr>
        <w:t>Fujitsu</w:t>
      </w:r>
    </w:p>
    <w:p w14:paraId="4B8CAE5C" w14:textId="175603BE" w:rsidR="00830F4E" w:rsidRPr="0052231C" w:rsidRDefault="00830F4E" w:rsidP="00F02E16">
      <w:pPr>
        <w:pStyle w:val="Header"/>
        <w:tabs>
          <w:tab w:val="clear" w:pos="4536"/>
          <w:tab w:val="left" w:pos="1800"/>
        </w:tabs>
        <w:ind w:left="1843" w:hanging="1843"/>
        <w:rPr>
          <w:rFonts w:eastAsia="SimSun"/>
          <w:sz w:val="22"/>
          <w:szCs w:val="22"/>
          <w:lang w:eastAsia="zh-CN"/>
        </w:rPr>
      </w:pPr>
      <w:r w:rsidRPr="0052231C">
        <w:rPr>
          <w:sz w:val="22"/>
          <w:szCs w:val="22"/>
        </w:rPr>
        <w:t>Title:</w:t>
      </w:r>
      <w:bookmarkStart w:id="0" w:name="Title"/>
      <w:bookmarkEnd w:id="0"/>
      <w:r w:rsidRPr="0052231C">
        <w:rPr>
          <w:sz w:val="22"/>
          <w:szCs w:val="22"/>
        </w:rPr>
        <w:tab/>
      </w:r>
      <w:r w:rsidR="00F02E16" w:rsidRPr="00F02E16">
        <w:rPr>
          <w:sz w:val="22"/>
          <w:szCs w:val="22"/>
        </w:rPr>
        <w:t>Ambiguities about beam indication and aperiodic CSI-RS triggering offset configuration in some cases</w:t>
      </w:r>
    </w:p>
    <w:p w14:paraId="6F09D0F1" w14:textId="77777777"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D20EBE">
        <w:rPr>
          <w:rFonts w:eastAsiaTheme="minorEastAsia"/>
          <w:sz w:val="22"/>
          <w:szCs w:val="22"/>
          <w:lang w:eastAsia="zh-CN"/>
        </w:rPr>
        <w:t>7</w:t>
      </w:r>
      <w:r w:rsidR="004D50D5">
        <w:rPr>
          <w:rFonts w:eastAsiaTheme="minorEastAsia" w:hint="eastAsia"/>
          <w:sz w:val="22"/>
          <w:szCs w:val="22"/>
          <w:lang w:eastAsia="zh-CN"/>
        </w:rPr>
        <w:t>.</w:t>
      </w:r>
      <w:r w:rsidR="00007A44">
        <w:rPr>
          <w:rFonts w:eastAsiaTheme="minorEastAsia"/>
          <w:sz w:val="22"/>
          <w:szCs w:val="22"/>
          <w:lang w:eastAsia="zh-CN"/>
        </w:rPr>
        <w:t>1.</w:t>
      </w:r>
      <w:r w:rsidR="00D20EBE">
        <w:rPr>
          <w:rFonts w:eastAsiaTheme="minorEastAsia"/>
          <w:sz w:val="22"/>
          <w:szCs w:val="22"/>
          <w:lang w:eastAsia="zh-CN"/>
        </w:rPr>
        <w:t>2.2</w:t>
      </w:r>
      <w:r w:rsidR="004D50D5">
        <w:rPr>
          <w:rFonts w:eastAsiaTheme="minorEastAsia" w:hint="eastAsia"/>
          <w:sz w:val="22"/>
          <w:szCs w:val="22"/>
          <w:lang w:eastAsia="zh-CN"/>
        </w:rPr>
        <w:t>.</w:t>
      </w:r>
      <w:r w:rsidR="00D20EBE">
        <w:rPr>
          <w:rFonts w:eastAsiaTheme="minorEastAsia"/>
          <w:sz w:val="22"/>
          <w:szCs w:val="22"/>
          <w:lang w:eastAsia="zh-CN"/>
        </w:rPr>
        <w:t>3</w:t>
      </w:r>
    </w:p>
    <w:p w14:paraId="66A19F5D" w14:textId="77777777"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14:paraId="616BAFB0" w14:textId="77777777" w:rsidR="00830F4E" w:rsidRPr="005D47C0" w:rsidRDefault="00830F4E" w:rsidP="00E9523A">
      <w:pPr>
        <w:pBdr>
          <w:bottom w:val="single" w:sz="4" w:space="1" w:color="auto"/>
        </w:pBdr>
        <w:tabs>
          <w:tab w:val="left" w:pos="2552"/>
        </w:tabs>
        <w:ind w:left="-2"/>
        <w:rPr>
          <w:rFonts w:eastAsia="SimSun"/>
          <w:lang w:eastAsia="zh-CN"/>
        </w:rPr>
      </w:pPr>
    </w:p>
    <w:p w14:paraId="7B3FEB45" w14:textId="77777777" w:rsidR="00F70513" w:rsidRPr="00F70513" w:rsidRDefault="00F70513" w:rsidP="00F70513">
      <w:pPr>
        <w:pStyle w:val="Heading1"/>
        <w:ind w:left="431" w:hanging="431"/>
      </w:pPr>
      <w:r>
        <w:t>Introduction</w:t>
      </w:r>
    </w:p>
    <w:p w14:paraId="5E31AB54" w14:textId="4A4F11E2" w:rsidR="00F70513" w:rsidRDefault="000F2CAD" w:rsidP="00F70513">
      <w:pPr>
        <w:pStyle w:val="BodyText"/>
        <w:rPr>
          <w:rFonts w:eastAsiaTheme="minorEastAsia"/>
          <w:lang w:eastAsia="zh-CN"/>
        </w:rPr>
      </w:pPr>
      <w:r>
        <w:rPr>
          <w:rFonts w:eastAsiaTheme="minorEastAsia" w:hint="eastAsia"/>
          <w:lang w:eastAsia="zh-CN"/>
        </w:rPr>
        <w:t xml:space="preserve">In the previous RAN1 meeting, </w:t>
      </w:r>
      <w:r>
        <w:rPr>
          <w:rFonts w:eastAsiaTheme="minorEastAsia"/>
          <w:lang w:eastAsia="zh-CN"/>
        </w:rPr>
        <w:t xml:space="preserve">a milestone for 5G, </w:t>
      </w:r>
      <w:r>
        <w:rPr>
          <w:rFonts w:eastAsiaTheme="minorEastAsia" w:hint="eastAsia"/>
          <w:lang w:eastAsia="zh-CN"/>
        </w:rPr>
        <w:t>Rel.15</w:t>
      </w:r>
      <w:r w:rsidR="00B53C94">
        <w:rPr>
          <w:rFonts w:eastAsiaTheme="minorEastAsia"/>
          <w:lang w:eastAsia="zh-CN"/>
        </w:rPr>
        <w:t xml:space="preserve"> specifications for NR were</w:t>
      </w:r>
      <w:r w:rsidR="00B34EAF">
        <w:rPr>
          <w:rFonts w:eastAsiaTheme="minorEastAsia"/>
          <w:lang w:eastAsia="zh-CN"/>
        </w:rPr>
        <w:t xml:space="preserve"> </w:t>
      </w:r>
      <w:r w:rsidR="00052924">
        <w:rPr>
          <w:rFonts w:eastAsiaTheme="minorEastAsia"/>
          <w:lang w:eastAsia="zh-CN"/>
        </w:rPr>
        <w:t>endorsed</w:t>
      </w:r>
      <w:r>
        <w:rPr>
          <w:rFonts w:eastAsiaTheme="minorEastAsia" w:hint="eastAsia"/>
          <w:lang w:eastAsia="zh-CN"/>
        </w:rPr>
        <w:t>.</w:t>
      </w:r>
      <w:r>
        <w:rPr>
          <w:rFonts w:eastAsiaTheme="minorEastAsia"/>
          <w:lang w:eastAsia="zh-CN"/>
        </w:rPr>
        <w:t xml:space="preserve"> </w:t>
      </w:r>
      <w:r w:rsidR="00151D8F">
        <w:rPr>
          <w:rFonts w:eastAsiaTheme="minorEastAsia"/>
          <w:lang w:eastAsia="zh-CN"/>
        </w:rPr>
        <w:t>In</w:t>
      </w:r>
      <w:r w:rsidR="00EF5E56">
        <w:rPr>
          <w:rFonts w:eastAsiaTheme="minorEastAsia"/>
          <w:lang w:eastAsia="zh-CN"/>
        </w:rPr>
        <w:t xml:space="preserve"> Rel.15, a</w:t>
      </w:r>
      <w:r>
        <w:rPr>
          <w:rFonts w:eastAsiaTheme="minorEastAsia"/>
          <w:lang w:eastAsia="zh-CN"/>
        </w:rPr>
        <w:t xml:space="preserve"> lot of new features have been added including beam indication. Still, there are some ambiguities in both </w:t>
      </w:r>
      <w:r w:rsidR="00EF5E56">
        <w:rPr>
          <w:rFonts w:eastAsiaTheme="minorEastAsia"/>
          <w:lang w:eastAsia="zh-CN"/>
        </w:rPr>
        <w:t>UL and DL beam indication. In this contribution, we aim to clarify these ambiguities.</w:t>
      </w:r>
    </w:p>
    <w:p w14:paraId="328699B2" w14:textId="695DC236" w:rsidR="00DB01BA" w:rsidRDefault="00DB01BA" w:rsidP="00DB01BA">
      <w:pPr>
        <w:pStyle w:val="Heading1"/>
      </w:pPr>
      <w:r>
        <w:t>Clarification on the ‘offset’ in beam indication for PDSCH</w:t>
      </w:r>
    </w:p>
    <w:p w14:paraId="70C315E1" w14:textId="2DFAA5B9" w:rsidR="00DB01BA" w:rsidRDefault="00DB01BA" w:rsidP="00DB01BA">
      <w:pPr>
        <w:adjustRightInd w:val="0"/>
        <w:snapToGrid w:val="0"/>
        <w:spacing w:before="120" w:after="120"/>
        <w:jc w:val="both"/>
        <w:rPr>
          <w:rFonts w:eastAsia="SimSun"/>
          <w:snapToGrid w:val="0"/>
          <w:lang w:eastAsia="zh-CN"/>
        </w:rPr>
      </w:pPr>
      <w:r w:rsidRPr="007D7D71">
        <w:rPr>
          <w:rFonts w:eastAsia="SimSun" w:hint="eastAsia"/>
          <w:snapToGrid w:val="0"/>
          <w:lang w:eastAsia="zh-CN"/>
        </w:rPr>
        <w:t xml:space="preserve">In </w:t>
      </w:r>
      <w:r w:rsidRPr="007D7D71">
        <w:rPr>
          <w:rFonts w:eastAsia="SimSun"/>
          <w:snapToGrid w:val="0"/>
          <w:lang w:eastAsia="zh-CN"/>
        </w:rPr>
        <w:t>TS38.214</w:t>
      </w:r>
      <w:r>
        <w:rPr>
          <w:rFonts w:eastAsia="SimSun"/>
          <w:snapToGrid w:val="0"/>
          <w:lang w:eastAsia="zh-CN"/>
        </w:rPr>
        <w:t xml:space="preserve"> v15.0.</w:t>
      </w:r>
      <w:r w:rsidR="00D65650">
        <w:rPr>
          <w:rFonts w:eastAsia="SimSun"/>
          <w:snapToGrid w:val="0"/>
          <w:lang w:eastAsia="zh-CN"/>
        </w:rPr>
        <w:t>0</w:t>
      </w:r>
      <w:r w:rsidRPr="007D7D71">
        <w:rPr>
          <w:rFonts w:eastAsia="SimSun"/>
          <w:snapToGrid w:val="0"/>
          <w:lang w:eastAsia="zh-CN"/>
        </w:rPr>
        <w:t xml:space="preserve"> Subclause 5.1.5</w:t>
      </w:r>
      <w:r>
        <w:rPr>
          <w:rFonts w:eastAsia="SimSun"/>
          <w:snapToGrid w:val="0"/>
          <w:lang w:eastAsia="zh-CN"/>
        </w:rPr>
        <w:t xml:space="preserve"> [1]</w:t>
      </w:r>
      <w:r w:rsidRPr="007D7D71">
        <w:rPr>
          <w:rFonts w:eastAsia="SimSun"/>
          <w:snapToGrid w:val="0"/>
          <w:lang w:eastAsia="zh-CN"/>
        </w:rPr>
        <w:t>, the description about beam indication for PDSCH is as follows,</w:t>
      </w:r>
    </w:p>
    <w:tbl>
      <w:tblPr>
        <w:tblStyle w:val="TableGrid"/>
        <w:tblW w:w="0" w:type="auto"/>
        <w:tblLook w:val="04A0" w:firstRow="1" w:lastRow="0" w:firstColumn="1" w:lastColumn="0" w:noHBand="0" w:noVBand="1"/>
      </w:tblPr>
      <w:tblGrid>
        <w:gridCol w:w="9062"/>
      </w:tblGrid>
      <w:tr w:rsidR="00DB01BA" w14:paraId="25F15C70" w14:textId="77777777" w:rsidTr="00226FDD">
        <w:tc>
          <w:tcPr>
            <w:tcW w:w="9062" w:type="dxa"/>
          </w:tcPr>
          <w:p w14:paraId="072B5F3D" w14:textId="77777777" w:rsidR="00DB01BA" w:rsidRPr="00B04FD8" w:rsidRDefault="00DB01BA" w:rsidP="00226FDD">
            <w:pPr>
              <w:jc w:val="both"/>
              <w:rPr>
                <w:color w:val="000000"/>
              </w:rPr>
            </w:pPr>
            <w:r w:rsidRPr="0048482F">
              <w:rPr>
                <w:color w:val="000000"/>
              </w:rPr>
              <w:t xml:space="preserve">If the </w:t>
            </w:r>
            <w:r w:rsidRPr="0048482F">
              <w:rPr>
                <w:i/>
                <w:color w:val="000000"/>
              </w:rPr>
              <w:t>TCI-PresentinDCI</w:t>
            </w:r>
            <w:r w:rsidRPr="0048482F">
              <w:rPr>
                <w:color w:val="000000"/>
              </w:rPr>
              <w:t xml:space="preserve"> is set as </w:t>
            </w:r>
            <w:r>
              <w:rPr>
                <w:color w:val="000000"/>
              </w:rPr>
              <w:t>'</w:t>
            </w:r>
            <w:r w:rsidRPr="0048482F">
              <w:rPr>
                <w:color w:val="000000"/>
              </w:rPr>
              <w:t>Enabled</w:t>
            </w:r>
            <w:r>
              <w:rPr>
                <w:color w:val="000000"/>
              </w:rPr>
              <w:t>'</w:t>
            </w:r>
            <w:r w:rsidRPr="0048482F">
              <w:rPr>
                <w:color w:val="000000"/>
              </w:rPr>
              <w:t xml:space="preserve">, the UE shall use the </w:t>
            </w:r>
            <w:r w:rsidRPr="0048482F">
              <w:rPr>
                <w:i/>
                <w:color w:val="000000"/>
              </w:rPr>
              <w:t>TCI-States</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w:t>
            </w:r>
            <w:r w:rsidRPr="00725DD7">
              <w:rPr>
                <w:color w:val="000000"/>
                <w:highlight w:val="yellow"/>
              </w:rPr>
              <w:t>time offset between the reception of the DL DCI and the corresponding PDSCH</w:t>
            </w:r>
            <w:r w:rsidRPr="0048482F">
              <w:rPr>
                <w:color w:val="000000"/>
              </w:rPr>
              <w:t xml:space="preserve"> is equal to or greater than a threshold </w:t>
            </w:r>
            <w:r w:rsidRPr="0048482F">
              <w:rPr>
                <w:i/>
                <w:color w:val="000000"/>
              </w:rPr>
              <w:t>Threshold-Sched-Offset</w:t>
            </w:r>
            <w:r w:rsidRPr="0048482F">
              <w:rPr>
                <w:color w:val="000000"/>
              </w:rPr>
              <w:t xml:space="preserve">, where the threshold is FFS. </w:t>
            </w:r>
            <w:bookmarkStart w:id="3" w:name="_Hlk498589824"/>
            <w:r w:rsidRPr="0048482F">
              <w:rPr>
                <w:color w:val="000000"/>
              </w:rPr>
              <w:t>For both the case</w:t>
            </w:r>
            <w:r>
              <w:rPr>
                <w:color w:val="000000"/>
              </w:rPr>
              <w:t>s</w:t>
            </w:r>
            <w:r w:rsidRPr="0048482F">
              <w:rPr>
                <w:color w:val="000000"/>
              </w:rPr>
              <w:t xml:space="preserve"> when </w:t>
            </w:r>
            <w:r w:rsidRPr="0048482F">
              <w:rPr>
                <w:i/>
                <w:color w:val="000000"/>
              </w:rPr>
              <w:t>TCI-PresentInDCI</w:t>
            </w:r>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and </w:t>
            </w:r>
            <w:r w:rsidRPr="0048482F">
              <w:rPr>
                <w:i/>
                <w:color w:val="000000"/>
              </w:rPr>
              <w:t>TCI-PresentInDCI</w:t>
            </w:r>
            <w:r w:rsidRPr="0048482F">
              <w:rPr>
                <w:color w:val="000000"/>
              </w:rPr>
              <w:t xml:space="preserve"> = </w:t>
            </w:r>
            <w:r>
              <w:rPr>
                <w:color w:val="000000"/>
              </w:rPr>
              <w:t>'</w:t>
            </w:r>
            <w:r w:rsidRPr="0048482F">
              <w:rPr>
                <w:color w:val="000000"/>
              </w:rPr>
              <w:t>Disabled</w:t>
            </w:r>
            <w:r>
              <w:rPr>
                <w:color w:val="000000"/>
              </w:rPr>
              <w:t>',</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the UE may assume that the antenna ports of one DM-RS port group of PDSCH of a serving cell are quasi co-located based on the TCI state 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 in which one or more CORESETs are configured for the UE.</w:t>
            </w:r>
            <w:bookmarkEnd w:id="3"/>
          </w:p>
        </w:tc>
      </w:tr>
    </w:tbl>
    <w:p w14:paraId="3773EDC9" w14:textId="0F057190" w:rsidR="00DB01BA" w:rsidRDefault="00DB01BA" w:rsidP="00DB01BA">
      <w:pPr>
        <w:pStyle w:val="LGTdoc1"/>
        <w:spacing w:beforeLines="0" w:before="120" w:after="120" w:afterAutospacing="0"/>
        <w:rPr>
          <w:rFonts w:eastAsia="SimSun"/>
          <w:b w:val="0"/>
          <w:sz w:val="20"/>
          <w:lang w:eastAsia="zh-CN"/>
        </w:rPr>
      </w:pPr>
      <w:r>
        <w:rPr>
          <w:rFonts w:eastAsia="SimSun"/>
          <w:b w:val="0"/>
          <w:sz w:val="20"/>
          <w:lang w:eastAsia="zh-CN"/>
        </w:rPr>
        <w:t>I</w:t>
      </w:r>
      <w:r w:rsidRPr="007D7D71">
        <w:rPr>
          <w:rFonts w:eastAsia="SimSun"/>
          <w:b w:val="0"/>
          <w:sz w:val="20"/>
          <w:lang w:eastAsia="zh-CN"/>
        </w:rPr>
        <w:t>t can be seen that</w:t>
      </w:r>
      <w:r w:rsidRPr="007D7D71">
        <w:rPr>
          <w:rFonts w:eastAsia="SimSun" w:hint="eastAsia"/>
          <w:b w:val="0"/>
          <w:sz w:val="20"/>
          <w:lang w:eastAsia="zh-CN"/>
        </w:rPr>
        <w:t xml:space="preserve"> </w:t>
      </w:r>
      <w:r w:rsidRPr="007D7D71">
        <w:rPr>
          <w:rFonts w:eastAsia="SimSun"/>
          <w:b w:val="0"/>
          <w:sz w:val="20"/>
          <w:lang w:eastAsia="zh-CN"/>
        </w:rPr>
        <w:t>the</w:t>
      </w:r>
      <w:r w:rsidRPr="007D7D71">
        <w:rPr>
          <w:rFonts w:eastAsia="SimSun" w:hint="eastAsia"/>
          <w:b w:val="0"/>
          <w:sz w:val="20"/>
          <w:lang w:eastAsia="zh-CN"/>
        </w:rPr>
        <w:t xml:space="preserve"> </w:t>
      </w:r>
      <w:r>
        <w:rPr>
          <w:rFonts w:eastAsia="SimSun"/>
          <w:b w:val="0"/>
          <w:sz w:val="20"/>
          <w:lang w:eastAsia="zh-CN"/>
        </w:rPr>
        <w:t xml:space="preserve">time </w:t>
      </w:r>
      <w:r w:rsidRPr="007D7D71">
        <w:rPr>
          <w:rFonts w:eastAsia="SimSun" w:hint="eastAsia"/>
          <w:b w:val="0"/>
          <w:sz w:val="20"/>
          <w:lang w:eastAsia="zh-CN"/>
        </w:rPr>
        <w:t xml:space="preserve">offset between </w:t>
      </w:r>
      <w:bookmarkStart w:id="4" w:name="OLE_LINK1"/>
      <w:bookmarkStart w:id="5" w:name="OLE_LINK2"/>
      <w:r w:rsidRPr="007D7D71">
        <w:rPr>
          <w:rFonts w:eastAsia="SimSun" w:hint="eastAsia"/>
          <w:b w:val="0"/>
          <w:sz w:val="20"/>
          <w:lang w:eastAsia="zh-CN"/>
        </w:rPr>
        <w:t>the reception of the DL DCI and the corresponding PDSCH</w:t>
      </w:r>
      <w:bookmarkEnd w:id="4"/>
      <w:bookmarkEnd w:id="5"/>
      <w:r w:rsidRPr="007D7D71">
        <w:rPr>
          <w:rFonts w:eastAsia="SimSun" w:hint="eastAsia"/>
          <w:b w:val="0"/>
          <w:sz w:val="20"/>
          <w:lang w:eastAsia="zh-CN"/>
        </w:rPr>
        <w:t xml:space="preserve"> is used to determine the TCI states for</w:t>
      </w:r>
      <w:r w:rsidRPr="007D7D71">
        <w:rPr>
          <w:rFonts w:eastAsia="SimSun"/>
          <w:b w:val="0"/>
          <w:sz w:val="20"/>
          <w:lang w:eastAsia="zh-CN"/>
        </w:rPr>
        <w:t xml:space="preserve"> </w:t>
      </w:r>
      <w:r w:rsidRPr="007D7D71">
        <w:rPr>
          <w:rFonts w:eastAsia="SimSun" w:hint="eastAsia"/>
          <w:b w:val="0"/>
          <w:sz w:val="20"/>
          <w:lang w:eastAsia="zh-CN"/>
        </w:rPr>
        <w:t>PDSCH.</w:t>
      </w:r>
      <w:r w:rsidRPr="007D7D71">
        <w:rPr>
          <w:rFonts w:eastAsia="SimSun"/>
          <w:b w:val="0"/>
          <w:sz w:val="20"/>
          <w:lang w:eastAsia="zh-CN"/>
        </w:rPr>
        <w:t xml:space="preserve"> </w:t>
      </w:r>
      <w:r>
        <w:rPr>
          <w:rFonts w:eastAsia="SimSun"/>
          <w:b w:val="0"/>
          <w:sz w:val="20"/>
          <w:lang w:eastAsia="zh-CN"/>
        </w:rPr>
        <w:t xml:space="preserve">However, the definition of the time offset is still not clear for the UE. </w:t>
      </w:r>
    </w:p>
    <w:p w14:paraId="7575FB3A" w14:textId="29A2BA83" w:rsidR="00DB01BA" w:rsidRPr="004E522B" w:rsidRDefault="007A107C" w:rsidP="00DB01BA">
      <w:pPr>
        <w:pStyle w:val="Heading2"/>
      </w:pPr>
      <w:r>
        <w:t xml:space="preserve"> Ambigu</w:t>
      </w:r>
      <w:r w:rsidR="00460AA7">
        <w:t>ous</w:t>
      </w:r>
      <w:r>
        <w:t xml:space="preserve"> region in DL beam indication</w:t>
      </w:r>
    </w:p>
    <w:p w14:paraId="4A33DDA6" w14:textId="55461B92" w:rsidR="007A107C" w:rsidRDefault="00065203" w:rsidP="00DB01BA">
      <w:pPr>
        <w:pStyle w:val="LGTdoc1"/>
        <w:spacing w:beforeLines="0" w:before="120" w:after="120" w:afterAutospacing="0"/>
        <w:rPr>
          <w:rFonts w:eastAsia="SimSun"/>
          <w:b w:val="0"/>
          <w:sz w:val="20"/>
          <w:lang w:eastAsia="zh-CN"/>
        </w:rPr>
      </w:pPr>
      <w:r>
        <w:rPr>
          <w:rFonts w:eastAsia="SimSun"/>
          <w:b w:val="0"/>
          <w:sz w:val="20"/>
          <w:lang w:eastAsia="zh-CN"/>
        </w:rPr>
        <w:t>‘</w:t>
      </w:r>
      <w:r w:rsidR="00377357">
        <w:rPr>
          <w:rFonts w:eastAsia="SimSun"/>
          <w:b w:val="0"/>
          <w:sz w:val="20"/>
          <w:lang w:eastAsia="zh-CN"/>
        </w:rPr>
        <w:t>T</w:t>
      </w:r>
      <w:r w:rsidR="007A107C" w:rsidRPr="007A107C">
        <w:rPr>
          <w:rFonts w:eastAsia="SimSun"/>
          <w:b w:val="0"/>
          <w:sz w:val="20"/>
          <w:lang w:eastAsia="zh-CN"/>
        </w:rPr>
        <w:t>ime offset between the reception of the DL DCI and the corresponding PDSCH</w:t>
      </w:r>
      <w:r>
        <w:rPr>
          <w:rFonts w:eastAsia="SimSun"/>
          <w:b w:val="0"/>
          <w:sz w:val="20"/>
          <w:lang w:eastAsia="zh-CN"/>
        </w:rPr>
        <w:t>’</w:t>
      </w:r>
      <w:r w:rsidR="006D03F7">
        <w:rPr>
          <w:rFonts w:eastAsia="SimSun"/>
          <w:b w:val="0"/>
          <w:sz w:val="20"/>
          <w:lang w:eastAsia="zh-CN"/>
        </w:rPr>
        <w:t xml:space="preserve"> </w:t>
      </w:r>
      <w:r w:rsidR="007A107C">
        <w:rPr>
          <w:rFonts w:eastAsia="SimSun"/>
          <w:b w:val="0"/>
          <w:sz w:val="20"/>
          <w:lang w:eastAsia="zh-CN"/>
        </w:rPr>
        <w:t xml:space="preserve">is addressed and is used to compare with the threshold. However, before </w:t>
      </w:r>
      <w:r w:rsidR="00D4377F">
        <w:rPr>
          <w:rFonts w:eastAsia="SimSun"/>
          <w:b w:val="0"/>
          <w:sz w:val="20"/>
          <w:lang w:eastAsia="zh-CN"/>
        </w:rPr>
        <w:t>DCI is decoded</w:t>
      </w:r>
      <w:r w:rsidR="007A107C">
        <w:rPr>
          <w:rFonts w:eastAsia="SimSun"/>
          <w:b w:val="0"/>
          <w:sz w:val="20"/>
          <w:lang w:eastAsia="zh-CN"/>
        </w:rPr>
        <w:t>, a UE cannot do this comparison. Thus, there is an ambigu</w:t>
      </w:r>
      <w:r w:rsidR="00460AA7">
        <w:rPr>
          <w:rFonts w:eastAsia="SimSun"/>
          <w:b w:val="0"/>
          <w:sz w:val="20"/>
          <w:lang w:eastAsia="zh-CN"/>
        </w:rPr>
        <w:t>ous</w:t>
      </w:r>
      <w:r w:rsidR="007A107C">
        <w:rPr>
          <w:rFonts w:eastAsia="SimSun"/>
          <w:b w:val="0"/>
          <w:sz w:val="20"/>
          <w:lang w:eastAsia="zh-CN"/>
        </w:rPr>
        <w:t xml:space="preserve"> region as shown in </w:t>
      </w:r>
      <w:r w:rsidR="006D03F7">
        <w:rPr>
          <w:rFonts w:eastAsia="SimSun"/>
          <w:b w:val="0"/>
          <w:sz w:val="20"/>
          <w:lang w:eastAsia="zh-CN"/>
        </w:rPr>
        <w:t>F</w:t>
      </w:r>
      <w:r w:rsidR="007A107C">
        <w:rPr>
          <w:rFonts w:eastAsia="SimSun"/>
          <w:b w:val="0"/>
          <w:sz w:val="20"/>
          <w:lang w:eastAsia="zh-CN"/>
        </w:rPr>
        <w:t>igure</w:t>
      </w:r>
      <w:r w:rsidR="006D03F7">
        <w:rPr>
          <w:rFonts w:eastAsia="SimSun"/>
          <w:b w:val="0"/>
          <w:sz w:val="20"/>
          <w:lang w:eastAsia="zh-CN"/>
        </w:rPr>
        <w:t xml:space="preserve"> 1</w:t>
      </w:r>
      <w:r w:rsidR="007A107C">
        <w:rPr>
          <w:rFonts w:eastAsia="SimSun"/>
          <w:b w:val="0"/>
          <w:sz w:val="20"/>
          <w:lang w:eastAsia="zh-CN"/>
        </w:rPr>
        <w:t>.</w:t>
      </w:r>
    </w:p>
    <w:p w14:paraId="199E4600" w14:textId="77777777" w:rsidR="00DB01BA" w:rsidRDefault="00DB01BA" w:rsidP="00DB01BA">
      <w:pPr>
        <w:pStyle w:val="LGTdoc1"/>
        <w:spacing w:beforeLines="0" w:before="120" w:after="120" w:afterAutospacing="0"/>
        <w:jc w:val="center"/>
        <w:rPr>
          <w:b w:val="0"/>
          <w:sz w:val="20"/>
        </w:rPr>
      </w:pPr>
    </w:p>
    <w:p w14:paraId="67F02ED0" w14:textId="0F10E324" w:rsidR="00DB01BA" w:rsidRPr="00A57044" w:rsidRDefault="00D4377F" w:rsidP="00DB01BA">
      <w:pPr>
        <w:pStyle w:val="LGTdoc1"/>
        <w:spacing w:beforeLines="0" w:before="120" w:after="120" w:afterAutospacing="0"/>
        <w:jc w:val="center"/>
        <w:rPr>
          <w:b w:val="0"/>
          <w:sz w:val="20"/>
        </w:rPr>
      </w:pPr>
      <w:r>
        <w:object w:dxaOrig="9283" w:dyaOrig="6421" w14:anchorId="00803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312.75pt" o:ole="">
            <v:imagedata r:id="rId9" o:title=""/>
          </v:shape>
          <o:OLEObject Type="Embed" ProgID="Visio.Drawing.11" ShapeID="_x0000_i1025" DrawAspect="Content" ObjectID="_1580304743" r:id="rId10"/>
        </w:object>
      </w:r>
      <w:bookmarkStart w:id="6" w:name="_GoBack"/>
      <w:bookmarkEnd w:id="6"/>
    </w:p>
    <w:p w14:paraId="0440BFFA" w14:textId="4A19C388" w:rsidR="00DB01BA" w:rsidRPr="00A57044" w:rsidRDefault="00DB01BA" w:rsidP="00DB01BA">
      <w:pPr>
        <w:pStyle w:val="LGTdoc1"/>
        <w:spacing w:beforeLines="0" w:before="120" w:after="120" w:afterAutospacing="0"/>
        <w:jc w:val="center"/>
        <w:rPr>
          <w:sz w:val="20"/>
        </w:rPr>
      </w:pPr>
      <w:r w:rsidRPr="00A57044">
        <w:rPr>
          <w:sz w:val="20"/>
        </w:rPr>
        <w:t xml:space="preserve">Figure </w:t>
      </w:r>
      <w:r w:rsidR="00844422" w:rsidRPr="00A57044">
        <w:rPr>
          <w:sz w:val="20"/>
        </w:rPr>
        <w:t>1</w:t>
      </w:r>
      <w:r w:rsidRPr="00A57044">
        <w:rPr>
          <w:sz w:val="20"/>
        </w:rPr>
        <w:t xml:space="preserve">. </w:t>
      </w:r>
      <w:r w:rsidR="00CB71E4" w:rsidRPr="00A57044">
        <w:rPr>
          <w:sz w:val="20"/>
        </w:rPr>
        <w:t>Potentially a</w:t>
      </w:r>
      <w:r w:rsidRPr="00A57044">
        <w:rPr>
          <w:sz w:val="20"/>
        </w:rPr>
        <w:t xml:space="preserve">mbiguous region in </w:t>
      </w:r>
      <w:r w:rsidR="00B34EAF" w:rsidRPr="00A57044">
        <w:rPr>
          <w:sz w:val="20"/>
        </w:rPr>
        <w:t>TCI state</w:t>
      </w:r>
      <w:r w:rsidR="00844422" w:rsidRPr="00A57044">
        <w:rPr>
          <w:sz w:val="20"/>
        </w:rPr>
        <w:t xml:space="preserve"> indication</w:t>
      </w:r>
      <w:r w:rsidRPr="00A57044">
        <w:rPr>
          <w:sz w:val="20"/>
        </w:rPr>
        <w:t>.</w:t>
      </w:r>
    </w:p>
    <w:p w14:paraId="43118833" w14:textId="77777777" w:rsidR="00DB01BA" w:rsidRPr="00174C2C" w:rsidRDefault="00DB01BA" w:rsidP="00DB01BA">
      <w:pPr>
        <w:pStyle w:val="LGTdoc1"/>
        <w:spacing w:beforeLines="0" w:before="120" w:after="120" w:afterAutospacing="0"/>
        <w:jc w:val="center"/>
        <w:rPr>
          <w:rFonts w:eastAsia="SimSun"/>
          <w:b w:val="0"/>
          <w:sz w:val="20"/>
          <w:lang w:eastAsia="zh-CN"/>
        </w:rPr>
      </w:pPr>
    </w:p>
    <w:p w14:paraId="449ED87D" w14:textId="153129B3" w:rsidR="007A1331" w:rsidRDefault="007A1331" w:rsidP="00DB01BA">
      <w:pPr>
        <w:pStyle w:val="BodyText"/>
        <w:ind w:left="-2"/>
        <w:rPr>
          <w:rFonts w:eastAsia="SimSun"/>
          <w:b/>
          <w:lang w:val="en-GB" w:eastAsia="zh-CN"/>
        </w:rPr>
      </w:pPr>
      <w:r>
        <w:rPr>
          <w:rFonts w:eastAsia="SimSun"/>
          <w:b/>
          <w:lang w:val="en-GB" w:eastAsia="zh-CN"/>
        </w:rPr>
        <w:t>Proposal</w:t>
      </w:r>
      <w:r w:rsidR="007A107C">
        <w:rPr>
          <w:rFonts w:eastAsia="SimSun"/>
          <w:b/>
          <w:lang w:val="en-GB" w:eastAsia="zh-CN"/>
        </w:rPr>
        <w:t xml:space="preserve"> 1: </w:t>
      </w:r>
      <w:r>
        <w:rPr>
          <w:rFonts w:eastAsia="SimSun"/>
          <w:b/>
          <w:lang w:val="en-GB" w:eastAsia="zh-CN"/>
        </w:rPr>
        <w:t>A default TCI state should be defined before DCI is decoded.</w:t>
      </w:r>
    </w:p>
    <w:p w14:paraId="0147104D" w14:textId="477BE48C" w:rsidR="007A107C" w:rsidRDefault="00845F75" w:rsidP="00DB01BA">
      <w:pPr>
        <w:pStyle w:val="BodyText"/>
        <w:ind w:left="-2"/>
        <w:rPr>
          <w:rFonts w:eastAsia="SimSun"/>
          <w:b/>
          <w:lang w:val="en-GB" w:eastAsia="zh-CN"/>
        </w:rPr>
      </w:pPr>
      <w:r w:rsidRPr="00845F75">
        <w:rPr>
          <w:rFonts w:eastAsia="SimSun"/>
          <w:lang w:val="en-GB" w:eastAsia="zh-CN"/>
        </w:rPr>
        <w:t xml:space="preserve">The following two alternatives </w:t>
      </w:r>
      <w:r w:rsidR="00BD2D8D">
        <w:rPr>
          <w:rFonts w:eastAsia="SimSun"/>
          <w:lang w:val="en-GB" w:eastAsia="zh-CN"/>
        </w:rPr>
        <w:t xml:space="preserve">for the default TCI state </w:t>
      </w:r>
      <w:r w:rsidRPr="00845F75">
        <w:rPr>
          <w:rFonts w:eastAsia="SimSun"/>
          <w:lang w:val="en-GB" w:eastAsia="zh-CN"/>
        </w:rPr>
        <w:t>can be considered</w:t>
      </w:r>
      <w:r>
        <w:rPr>
          <w:rFonts w:eastAsia="SimSun"/>
          <w:lang w:val="en-GB" w:eastAsia="zh-CN"/>
        </w:rPr>
        <w:t>,</w:t>
      </w:r>
    </w:p>
    <w:p w14:paraId="1E4908A8" w14:textId="115416F0" w:rsidR="007A107C" w:rsidRDefault="007A107C" w:rsidP="00DB01BA">
      <w:pPr>
        <w:pStyle w:val="BodyText"/>
        <w:ind w:left="-2"/>
        <w:rPr>
          <w:color w:val="000000"/>
        </w:rPr>
      </w:pPr>
      <w:r>
        <w:rPr>
          <w:rFonts w:eastAsia="SimSun"/>
          <w:b/>
          <w:lang w:val="en-GB" w:eastAsia="zh-CN"/>
        </w:rPr>
        <w:t xml:space="preserve">Alt1: </w:t>
      </w:r>
      <w:r w:rsidR="006B3A86">
        <w:rPr>
          <w:rFonts w:eastAsia="SimSun"/>
          <w:b/>
          <w:lang w:val="en-GB" w:eastAsia="zh-CN"/>
        </w:rPr>
        <w:t>B</w:t>
      </w:r>
      <w:r>
        <w:rPr>
          <w:rFonts w:eastAsia="SimSun"/>
          <w:b/>
          <w:lang w:val="en-GB" w:eastAsia="zh-CN"/>
        </w:rPr>
        <w:t xml:space="preserve">efore </w:t>
      </w:r>
      <w:r w:rsidR="006B3A86">
        <w:rPr>
          <w:rFonts w:eastAsia="SimSun"/>
          <w:b/>
          <w:lang w:val="en-GB" w:eastAsia="zh-CN"/>
        </w:rPr>
        <w:t>DCI is decoded</w:t>
      </w:r>
      <w:r>
        <w:rPr>
          <w:rFonts w:eastAsia="SimSun"/>
          <w:b/>
          <w:lang w:val="en-GB" w:eastAsia="zh-CN"/>
        </w:rPr>
        <w:t xml:space="preserve">, </w:t>
      </w:r>
      <w:r w:rsidR="00B911D1" w:rsidRPr="0048482F">
        <w:rPr>
          <w:color w:val="000000"/>
        </w:rPr>
        <w:t>the UE may assume that the antenna ports of one DM-RS port group of PDSCH of a serving cell are quasi co-located based on the TCI state used for PDCCH quasi</w:t>
      </w:r>
      <w:r w:rsidR="00B911D1">
        <w:rPr>
          <w:color w:val="000000"/>
        </w:rPr>
        <w:t xml:space="preserve"> </w:t>
      </w:r>
      <w:r w:rsidR="00B911D1" w:rsidRPr="0048482F">
        <w:rPr>
          <w:color w:val="000000"/>
        </w:rPr>
        <w:t>co</w:t>
      </w:r>
      <w:r w:rsidR="00B911D1">
        <w:rPr>
          <w:color w:val="000000"/>
        </w:rPr>
        <w:t>-</w:t>
      </w:r>
      <w:r w:rsidR="00B911D1" w:rsidRPr="0048482F">
        <w:rPr>
          <w:color w:val="000000"/>
        </w:rPr>
        <w:t xml:space="preserve">location indication of the lowest </w:t>
      </w:r>
      <w:r w:rsidR="00B911D1" w:rsidRPr="0048482F">
        <w:rPr>
          <w:i/>
          <w:color w:val="000000"/>
        </w:rPr>
        <w:t>CORESET-ID</w:t>
      </w:r>
      <w:r w:rsidR="00B911D1" w:rsidRPr="0048482F">
        <w:rPr>
          <w:color w:val="000000"/>
        </w:rPr>
        <w:t xml:space="preserve"> in the latest slot in which one or more CORESETs are configured for the UE.</w:t>
      </w:r>
    </w:p>
    <w:p w14:paraId="72DDCEB9" w14:textId="5E80E9B9" w:rsidR="00B911D1" w:rsidRDefault="00B911D1" w:rsidP="00DB01BA">
      <w:pPr>
        <w:pStyle w:val="BodyText"/>
        <w:ind w:left="-2"/>
        <w:rPr>
          <w:color w:val="000000"/>
        </w:rPr>
      </w:pPr>
      <w:r>
        <w:rPr>
          <w:rFonts w:eastAsia="SimSun"/>
          <w:b/>
          <w:lang w:eastAsia="zh-CN"/>
        </w:rPr>
        <w:t xml:space="preserve">Alt2: Instead of </w:t>
      </w:r>
      <w:r w:rsidR="008E2026">
        <w:rPr>
          <w:rFonts w:eastAsia="SimSun"/>
          <w:b/>
          <w:lang w:eastAsia="zh-CN"/>
        </w:rPr>
        <w:t>‘</w:t>
      </w:r>
      <w:r w:rsidRPr="007A107C">
        <w:rPr>
          <w:rFonts w:eastAsia="SimSun"/>
          <w:lang w:eastAsia="zh-CN"/>
        </w:rPr>
        <w:t>time offset between the reception of the DL DCI and the corresponding PDSCH</w:t>
      </w:r>
      <w:r w:rsidR="008E2026">
        <w:rPr>
          <w:rFonts w:eastAsia="SimSun"/>
          <w:lang w:eastAsia="zh-CN"/>
        </w:rPr>
        <w:t>’</w:t>
      </w:r>
      <w:r>
        <w:rPr>
          <w:rFonts w:eastAsia="SimSun"/>
          <w:b/>
          <w:lang w:eastAsia="zh-CN"/>
        </w:rPr>
        <w:t xml:space="preserve">, time offset is defined as </w:t>
      </w:r>
      <w:r w:rsidR="00FE3CF0">
        <w:rPr>
          <w:rFonts w:eastAsia="SimSun"/>
          <w:b/>
          <w:lang w:eastAsia="zh-CN"/>
        </w:rPr>
        <w:t>‘</w:t>
      </w:r>
      <w:r w:rsidR="00AD70EB" w:rsidRPr="00AD70EB">
        <w:rPr>
          <w:rFonts w:eastAsia="SimSun"/>
          <w:lang w:eastAsia="zh-CN"/>
        </w:rPr>
        <w:t>the offset between</w:t>
      </w:r>
      <w:r w:rsidR="00AD70EB">
        <w:rPr>
          <w:rFonts w:eastAsia="SimSun"/>
          <w:b/>
          <w:lang w:eastAsia="zh-CN"/>
        </w:rPr>
        <w:t xml:space="preserve"> </w:t>
      </w:r>
      <w:r w:rsidR="00AD70EB" w:rsidRPr="00AD70EB">
        <w:rPr>
          <w:rFonts w:eastAsia="SimSun"/>
          <w:lang w:eastAsia="zh-CN"/>
        </w:rPr>
        <w:t>a fixed</w:t>
      </w:r>
      <w:r w:rsidR="00AD70EB">
        <w:rPr>
          <w:rFonts w:eastAsia="SimSun"/>
          <w:lang w:eastAsia="zh-CN"/>
        </w:rPr>
        <w:t xml:space="preserve"> timing (e.g.,</w:t>
      </w:r>
      <w:r w:rsidR="00AD70EB">
        <w:rPr>
          <w:rFonts w:eastAsia="SimSun"/>
          <w:b/>
          <w:lang w:eastAsia="zh-CN"/>
        </w:rPr>
        <w:t xml:space="preserve"> </w:t>
      </w:r>
      <w:r w:rsidRPr="00B12680">
        <w:rPr>
          <w:color w:val="000000"/>
        </w:rPr>
        <w:t xml:space="preserve">the </w:t>
      </w:r>
      <w:r>
        <w:rPr>
          <w:color w:val="000000"/>
        </w:rPr>
        <w:t xml:space="preserve">last symbol of the configured CORESETs in which the </w:t>
      </w:r>
      <w:r w:rsidRPr="00B12680">
        <w:rPr>
          <w:color w:val="000000"/>
        </w:rPr>
        <w:t>DL</w:t>
      </w:r>
      <w:r>
        <w:rPr>
          <w:color w:val="000000"/>
        </w:rPr>
        <w:t xml:space="preserve"> scheduling</w:t>
      </w:r>
      <w:r w:rsidRPr="00B12680">
        <w:rPr>
          <w:color w:val="000000"/>
        </w:rPr>
        <w:t xml:space="preserve"> DCI </w:t>
      </w:r>
      <w:r>
        <w:rPr>
          <w:color w:val="000000"/>
        </w:rPr>
        <w:t>could be received</w:t>
      </w:r>
      <w:r w:rsidR="00AD70EB">
        <w:rPr>
          <w:color w:val="000000"/>
        </w:rPr>
        <w:t>)</w:t>
      </w:r>
      <w:r>
        <w:rPr>
          <w:color w:val="000000"/>
        </w:rPr>
        <w:t xml:space="preserve"> </w:t>
      </w:r>
      <w:r w:rsidRPr="00B12680">
        <w:rPr>
          <w:color w:val="000000"/>
        </w:rPr>
        <w:t>and the corresponding PDSCH</w:t>
      </w:r>
      <w:r w:rsidR="00FE3CF0">
        <w:rPr>
          <w:color w:val="000000"/>
        </w:rPr>
        <w:t>’</w:t>
      </w:r>
      <w:r w:rsidR="00845F75">
        <w:rPr>
          <w:color w:val="000000"/>
        </w:rPr>
        <w:t>.</w:t>
      </w:r>
    </w:p>
    <w:p w14:paraId="2A12A997" w14:textId="29553643" w:rsidR="005C0BC1" w:rsidRPr="005C0BC1" w:rsidRDefault="005C0BC1" w:rsidP="00522AA7">
      <w:pPr>
        <w:pStyle w:val="BodyText"/>
        <w:ind w:left="-2"/>
        <w:rPr>
          <w:rFonts w:eastAsia="SimSun"/>
          <w:lang w:eastAsia="zh-CN"/>
        </w:rPr>
      </w:pPr>
      <w:r w:rsidRPr="005C0BC1">
        <w:rPr>
          <w:rFonts w:eastAsia="SimSun"/>
          <w:lang w:eastAsia="zh-CN"/>
        </w:rPr>
        <w:t xml:space="preserve">In Alt.1, time offset is </w:t>
      </w:r>
      <w:r>
        <w:rPr>
          <w:rFonts w:eastAsia="SimSun"/>
          <w:lang w:eastAsia="zh-CN"/>
        </w:rPr>
        <w:t>removed and the default TCI state before DCI is decoded is described</w:t>
      </w:r>
      <w:r w:rsidR="00F35D1E">
        <w:rPr>
          <w:rFonts w:eastAsia="SimSun"/>
          <w:lang w:eastAsia="zh-CN"/>
        </w:rPr>
        <w:t xml:space="preserve">. </w:t>
      </w:r>
      <w:r w:rsidR="00522AA7">
        <w:t>Considering processing latency of DCI decoding is a UE implementation issue</w:t>
      </w:r>
      <w:r w:rsidR="000C760A">
        <w:t xml:space="preserve"> and it is unknown to the gNB</w:t>
      </w:r>
      <w:r w:rsidR="00522AA7">
        <w:t>, we prefer to use a fixed timing to describe the default TCI state. Therefore,</w:t>
      </w:r>
      <w:r w:rsidR="00910158">
        <w:t xml:space="preserve"> </w:t>
      </w:r>
      <w:r w:rsidR="00522AA7">
        <w:t>Alt.2 is</w:t>
      </w:r>
      <w:r w:rsidR="002D30D2">
        <w:rPr>
          <w:rFonts w:eastAsia="SimSun"/>
          <w:lang w:eastAsia="zh-CN"/>
        </w:rPr>
        <w:t xml:space="preserve"> slightly prefer</w:t>
      </w:r>
      <w:r w:rsidR="00522AA7">
        <w:rPr>
          <w:rFonts w:eastAsia="SimSun"/>
          <w:lang w:eastAsia="zh-CN"/>
        </w:rPr>
        <w:t>red</w:t>
      </w:r>
      <w:r w:rsidR="002D30D2">
        <w:rPr>
          <w:rFonts w:eastAsia="SimSun"/>
          <w:lang w:eastAsia="zh-CN"/>
        </w:rPr>
        <w:t xml:space="preserve">, i.e., a fixed timing is </w:t>
      </w:r>
      <w:r w:rsidR="00CA324A">
        <w:rPr>
          <w:rFonts w:eastAsia="SimSun"/>
          <w:lang w:eastAsia="zh-CN"/>
        </w:rPr>
        <w:t>pre-</w:t>
      </w:r>
      <w:r w:rsidR="002D30D2">
        <w:rPr>
          <w:rFonts w:eastAsia="SimSun"/>
          <w:lang w:eastAsia="zh-CN"/>
        </w:rPr>
        <w:t>defined</w:t>
      </w:r>
      <w:r w:rsidR="00640398">
        <w:rPr>
          <w:rFonts w:eastAsia="SimSun"/>
          <w:lang w:eastAsia="zh-CN"/>
        </w:rPr>
        <w:t xml:space="preserve"> as the </w:t>
      </w:r>
      <w:r w:rsidR="00FE3CF0">
        <w:rPr>
          <w:rFonts w:eastAsia="SimSun"/>
          <w:lang w:eastAsia="zh-CN"/>
        </w:rPr>
        <w:t xml:space="preserve">latest possible </w:t>
      </w:r>
      <w:r w:rsidR="00640398">
        <w:rPr>
          <w:rFonts w:eastAsia="SimSun"/>
          <w:lang w:eastAsia="zh-CN"/>
        </w:rPr>
        <w:t>timing of</w:t>
      </w:r>
      <w:r w:rsidR="002D30D2">
        <w:rPr>
          <w:rFonts w:eastAsia="SimSun"/>
          <w:lang w:eastAsia="zh-CN"/>
        </w:rPr>
        <w:t xml:space="preserve"> </w:t>
      </w:r>
      <w:r w:rsidR="00640398">
        <w:rPr>
          <w:rFonts w:eastAsia="SimSun"/>
          <w:lang w:eastAsia="zh-CN"/>
        </w:rPr>
        <w:t>‘</w:t>
      </w:r>
      <w:r w:rsidR="00640398">
        <w:rPr>
          <w:color w:val="000000"/>
        </w:rPr>
        <w:t>the reception of the DL DCI’</w:t>
      </w:r>
      <w:r w:rsidR="00FE3CF0">
        <w:rPr>
          <w:color w:val="000000"/>
        </w:rPr>
        <w:t>, which is known</w:t>
      </w:r>
      <w:r w:rsidR="00640398">
        <w:rPr>
          <w:rFonts w:eastAsia="SimSun"/>
          <w:lang w:eastAsia="zh-CN"/>
        </w:rPr>
        <w:t xml:space="preserve"> </w:t>
      </w:r>
      <w:r w:rsidR="002D30D2">
        <w:rPr>
          <w:rFonts w:eastAsia="SimSun"/>
          <w:lang w:eastAsia="zh-CN"/>
        </w:rPr>
        <w:t xml:space="preserve">before </w:t>
      </w:r>
      <w:r w:rsidR="00FE3CF0">
        <w:rPr>
          <w:rFonts w:eastAsia="SimSun"/>
          <w:lang w:eastAsia="zh-CN"/>
        </w:rPr>
        <w:t xml:space="preserve">the </w:t>
      </w:r>
      <w:r w:rsidR="002D30D2">
        <w:rPr>
          <w:rFonts w:eastAsia="SimSun"/>
          <w:lang w:eastAsia="zh-CN"/>
        </w:rPr>
        <w:t>DCI is decoded</w:t>
      </w:r>
      <w:r w:rsidR="00FE3CF0">
        <w:rPr>
          <w:rFonts w:eastAsia="SimSun"/>
          <w:lang w:eastAsia="zh-CN"/>
        </w:rPr>
        <w:t>, in order</w:t>
      </w:r>
      <w:r w:rsidR="002D30D2">
        <w:rPr>
          <w:rFonts w:eastAsia="SimSun"/>
          <w:lang w:eastAsia="zh-CN"/>
        </w:rPr>
        <w:t xml:space="preserve"> to remove the ambiguity between the gNB and the UE.</w:t>
      </w:r>
    </w:p>
    <w:p w14:paraId="425095AB" w14:textId="76FBB476" w:rsidR="00DB01BA" w:rsidRDefault="00DB01BA" w:rsidP="00DB01BA">
      <w:pPr>
        <w:pStyle w:val="BodyText"/>
        <w:ind w:left="-2"/>
        <w:rPr>
          <w:rFonts w:eastAsia="SimSun"/>
          <w:b/>
          <w:lang w:val="en-GB" w:eastAsia="zh-CN"/>
        </w:rPr>
      </w:pPr>
      <w:r w:rsidRPr="00990DDA">
        <w:rPr>
          <w:rFonts w:eastAsia="SimSun" w:hint="eastAsia"/>
          <w:b/>
          <w:lang w:val="en-GB" w:eastAsia="zh-CN"/>
        </w:rPr>
        <w:t>Proposal</w:t>
      </w:r>
      <w:r>
        <w:rPr>
          <w:rFonts w:eastAsia="SimSun"/>
          <w:b/>
          <w:lang w:val="en-GB" w:eastAsia="zh-CN"/>
        </w:rPr>
        <w:t xml:space="preserve"> 2</w:t>
      </w:r>
      <w:r w:rsidRPr="00990DDA">
        <w:rPr>
          <w:rFonts w:eastAsia="SimSun" w:hint="eastAsia"/>
          <w:b/>
          <w:lang w:val="en-GB" w:eastAsia="zh-CN"/>
        </w:rPr>
        <w:t xml:space="preserve">: </w:t>
      </w:r>
      <w:r>
        <w:rPr>
          <w:rFonts w:eastAsia="SimSun"/>
          <w:b/>
          <w:lang w:val="en-GB" w:eastAsia="zh-CN"/>
        </w:rPr>
        <w:t xml:space="preserve">The exact timing of </w:t>
      </w:r>
      <w:r>
        <w:rPr>
          <w:rFonts w:eastAsia="SimSun"/>
          <w:b/>
          <w:lang w:eastAsia="zh-CN"/>
        </w:rPr>
        <w:t>‘</w:t>
      </w:r>
      <w:r w:rsidRPr="00010BB7">
        <w:rPr>
          <w:rFonts w:eastAsia="SimSun"/>
          <w:b/>
          <w:lang w:eastAsia="zh-CN"/>
        </w:rPr>
        <w:t xml:space="preserve">the </w:t>
      </w:r>
      <w:r w:rsidRPr="00010BB7">
        <w:rPr>
          <w:rFonts w:eastAsia="SimSun" w:hint="eastAsia"/>
          <w:b/>
          <w:lang w:eastAsia="zh-CN"/>
        </w:rPr>
        <w:t>reception of the DL DCI</w:t>
      </w:r>
      <w:r>
        <w:rPr>
          <w:rFonts w:eastAsia="SimSun"/>
          <w:b/>
          <w:lang w:eastAsia="zh-CN"/>
        </w:rPr>
        <w:t>’</w:t>
      </w:r>
      <w:r>
        <w:rPr>
          <w:rFonts w:eastAsia="SimSun"/>
          <w:b/>
          <w:lang w:val="en-GB" w:eastAsia="zh-CN"/>
        </w:rPr>
        <w:t xml:space="preserve"> in </w:t>
      </w:r>
      <w:r w:rsidRPr="00F352E2">
        <w:rPr>
          <w:rFonts w:eastAsia="SimSun"/>
          <w:b/>
          <w:lang w:val="en-GB" w:eastAsia="zh-CN"/>
        </w:rPr>
        <w:t>offset</w:t>
      </w:r>
      <w:r>
        <w:rPr>
          <w:rFonts w:eastAsia="SimSun"/>
          <w:b/>
          <w:lang w:val="en-GB" w:eastAsia="zh-CN"/>
        </w:rPr>
        <w:t xml:space="preserve"> derivation</w:t>
      </w:r>
      <w:r w:rsidRPr="00F352E2">
        <w:rPr>
          <w:rFonts w:eastAsia="SimSun"/>
          <w:b/>
          <w:lang w:val="en-GB" w:eastAsia="zh-CN"/>
        </w:rPr>
        <w:t xml:space="preserve"> </w:t>
      </w:r>
      <w:r>
        <w:rPr>
          <w:rFonts w:eastAsia="SimSun"/>
          <w:b/>
          <w:lang w:val="en-GB" w:eastAsia="zh-CN"/>
        </w:rPr>
        <w:t>should be clarified to solve the ambiguity.</w:t>
      </w:r>
    </w:p>
    <w:p w14:paraId="288A8622" w14:textId="5F6B570C" w:rsidR="00DB01BA" w:rsidRDefault="00DB01BA" w:rsidP="00DB01BA">
      <w:pPr>
        <w:pStyle w:val="BodyText"/>
        <w:numPr>
          <w:ilvl w:val="0"/>
          <w:numId w:val="41"/>
        </w:numPr>
        <w:rPr>
          <w:rFonts w:eastAsia="SimSun"/>
          <w:b/>
          <w:lang w:eastAsia="zh-CN"/>
        </w:rPr>
      </w:pPr>
      <w:r w:rsidRPr="00C74071">
        <w:rPr>
          <w:rFonts w:eastAsia="SimSun"/>
          <w:b/>
          <w:lang w:eastAsia="zh-CN"/>
        </w:rPr>
        <w:t xml:space="preserve">The last symbol of all configured CORESETs </w:t>
      </w:r>
      <w:r>
        <w:rPr>
          <w:rFonts w:eastAsia="SimSun"/>
          <w:b/>
          <w:lang w:eastAsia="zh-CN"/>
        </w:rPr>
        <w:t xml:space="preserve">in which the scheduling DCI could be received </w:t>
      </w:r>
      <w:r w:rsidRPr="00C74071">
        <w:rPr>
          <w:rFonts w:eastAsia="SimSun"/>
          <w:b/>
          <w:lang w:eastAsia="zh-CN"/>
        </w:rPr>
        <w:t xml:space="preserve">is preferred as the point of </w:t>
      </w:r>
      <w:r w:rsidRPr="00010BB7">
        <w:rPr>
          <w:rFonts w:eastAsia="SimSun"/>
          <w:b/>
          <w:lang w:eastAsia="zh-CN"/>
        </w:rPr>
        <w:t xml:space="preserve">‘the </w:t>
      </w:r>
      <w:r w:rsidRPr="00010BB7">
        <w:rPr>
          <w:rFonts w:eastAsia="SimSun" w:hint="eastAsia"/>
          <w:b/>
          <w:lang w:eastAsia="zh-CN"/>
        </w:rPr>
        <w:t>reception of the DL DCI</w:t>
      </w:r>
      <w:r w:rsidRPr="00010BB7">
        <w:rPr>
          <w:rFonts w:eastAsia="SimSun"/>
          <w:b/>
          <w:lang w:eastAsia="zh-CN"/>
        </w:rPr>
        <w:t>’</w:t>
      </w:r>
      <w:r w:rsidRPr="00C74071">
        <w:rPr>
          <w:rFonts w:eastAsia="SimSun"/>
          <w:b/>
          <w:lang w:eastAsia="zh-CN"/>
        </w:rPr>
        <w:t>, for the reason that this point is quite clear to the UE before the DCI is successfully decoded.</w:t>
      </w:r>
    </w:p>
    <w:p w14:paraId="654884FD" w14:textId="2254EC36" w:rsidR="00DB01BA" w:rsidRPr="002D7CA0" w:rsidRDefault="00B63160" w:rsidP="00DB01BA">
      <w:pPr>
        <w:pStyle w:val="Heading2"/>
        <w:rPr>
          <w:b w:val="0"/>
          <w:lang w:val="en-GB"/>
        </w:rPr>
      </w:pPr>
      <w:r>
        <w:rPr>
          <w:lang w:val="en-GB"/>
        </w:rPr>
        <w:t>Dynamic</w:t>
      </w:r>
      <w:r w:rsidR="00133EB0">
        <w:rPr>
          <w:lang w:val="en-GB"/>
        </w:rPr>
        <w:t xml:space="preserve"> TCI states for multi-slot PDSCH</w:t>
      </w:r>
    </w:p>
    <w:p w14:paraId="350884C2" w14:textId="1FE51D6B" w:rsidR="00FF64B0" w:rsidRDefault="00976F26" w:rsidP="00976F26">
      <w:pPr>
        <w:pStyle w:val="CommentText"/>
        <w:jc w:val="both"/>
        <w:rPr>
          <w:color w:val="000000"/>
          <w:lang w:eastAsia="zh-CN"/>
        </w:rPr>
      </w:pPr>
      <w:r>
        <w:rPr>
          <w:lang w:eastAsia="zh-CN"/>
        </w:rPr>
        <w:t>In NR, a PDCCH may schedule a PDSCH spread</w:t>
      </w:r>
      <w:r w:rsidR="00B65202">
        <w:rPr>
          <w:lang w:eastAsia="zh-CN"/>
        </w:rPr>
        <w:t>ing</w:t>
      </w:r>
      <w:r>
        <w:rPr>
          <w:lang w:eastAsia="zh-CN"/>
        </w:rPr>
        <w:t xml:space="preserve"> over multiple slots.</w:t>
      </w:r>
      <w:r w:rsidR="009E418E">
        <w:rPr>
          <w:lang w:eastAsia="zh-CN"/>
        </w:rPr>
        <w:t xml:space="preserve"> In</w:t>
      </w:r>
      <w:r>
        <w:rPr>
          <w:lang w:eastAsia="zh-CN"/>
        </w:rPr>
        <w:t xml:space="preserve"> </w:t>
      </w:r>
      <w:r w:rsidR="009E418E">
        <w:rPr>
          <w:lang w:eastAsia="zh-CN"/>
        </w:rPr>
        <w:t>this case the transport block (TB) is</w:t>
      </w:r>
      <w:r w:rsidR="008C07F1">
        <w:rPr>
          <w:lang w:eastAsia="zh-CN"/>
        </w:rPr>
        <w:t xml:space="preserve"> repeated in consecutive</w:t>
      </w:r>
      <w:r w:rsidR="009E418E">
        <w:rPr>
          <w:lang w:eastAsia="zh-CN"/>
        </w:rPr>
        <w:t xml:space="preserve"> scheduled slots with the same symbol allocation [1]. </w:t>
      </w:r>
      <w:r>
        <w:rPr>
          <w:lang w:eastAsia="zh-CN"/>
        </w:rPr>
        <w:t>If a scheduled PDSCH is across the threshold,</w:t>
      </w:r>
      <w:r w:rsidRPr="00135446">
        <w:rPr>
          <w:i/>
          <w:color w:val="000000"/>
          <w:lang w:eastAsia="zh-CN"/>
        </w:rPr>
        <w:t xml:space="preserve"> </w:t>
      </w:r>
      <w:r w:rsidRPr="0048482F">
        <w:rPr>
          <w:i/>
          <w:color w:val="000000"/>
          <w:lang w:eastAsia="zh-CN"/>
        </w:rPr>
        <w:t>Threshold-Sched-Offset</w:t>
      </w:r>
      <w:r w:rsidRPr="00976F26">
        <w:rPr>
          <w:color w:val="000000"/>
          <w:lang w:eastAsia="zh-CN"/>
        </w:rPr>
        <w:t xml:space="preserve">, </w:t>
      </w:r>
      <w:r w:rsidR="00A40E0C">
        <w:rPr>
          <w:lang w:eastAsia="zh-CN"/>
        </w:rPr>
        <w:t xml:space="preserve">it is not clear what TCI state(s) should be applied in the different slots in this case, and </w:t>
      </w:r>
      <w:r w:rsidR="00B17A9A">
        <w:rPr>
          <w:color w:val="000000"/>
          <w:lang w:eastAsia="zh-CN"/>
        </w:rPr>
        <w:t xml:space="preserve">whether </w:t>
      </w:r>
      <w:r w:rsidR="00A40E0C">
        <w:rPr>
          <w:color w:val="000000"/>
          <w:lang w:eastAsia="zh-CN"/>
        </w:rPr>
        <w:t xml:space="preserve">the </w:t>
      </w:r>
      <w:r w:rsidR="00FF64B0">
        <w:rPr>
          <w:color w:val="000000"/>
          <w:lang w:eastAsia="zh-CN"/>
        </w:rPr>
        <w:t xml:space="preserve">TCI state is the same before the threshold and after the threshold </w:t>
      </w:r>
      <w:r w:rsidR="009E418E">
        <w:rPr>
          <w:color w:val="000000"/>
          <w:lang w:eastAsia="zh-CN"/>
        </w:rPr>
        <w:t xml:space="preserve">would </w:t>
      </w:r>
      <w:r w:rsidR="00FF64B0">
        <w:rPr>
          <w:color w:val="000000"/>
          <w:lang w:eastAsia="zh-CN"/>
        </w:rPr>
        <w:t>need to be further clarified:</w:t>
      </w:r>
    </w:p>
    <w:p w14:paraId="15D55A0A" w14:textId="0AE5036B" w:rsidR="00DB01BA" w:rsidRDefault="009E418E" w:rsidP="00DB01BA">
      <w:pPr>
        <w:pStyle w:val="LGTdoc1"/>
        <w:numPr>
          <w:ilvl w:val="0"/>
          <w:numId w:val="38"/>
        </w:numPr>
        <w:spacing w:beforeLines="0" w:before="120" w:after="120" w:afterAutospacing="0"/>
        <w:rPr>
          <w:rFonts w:eastAsia="SimSun"/>
          <w:b w:val="0"/>
          <w:sz w:val="20"/>
          <w:lang w:eastAsia="zh-CN"/>
        </w:rPr>
      </w:pPr>
      <w:r>
        <w:rPr>
          <w:rFonts w:eastAsia="SimSun"/>
          <w:b w:val="0"/>
          <w:sz w:val="20"/>
          <w:lang w:eastAsia="zh-CN"/>
        </w:rPr>
        <w:lastRenderedPageBreak/>
        <w:t xml:space="preserve">Case 1: </w:t>
      </w:r>
      <w:r w:rsidR="00DB01BA">
        <w:rPr>
          <w:rFonts w:eastAsia="SimSun"/>
          <w:b w:val="0"/>
          <w:sz w:val="20"/>
          <w:lang w:eastAsia="zh-CN"/>
        </w:rPr>
        <w:t xml:space="preserve">One </w:t>
      </w:r>
      <w:r>
        <w:rPr>
          <w:rFonts w:eastAsia="SimSun"/>
          <w:b w:val="0"/>
          <w:sz w:val="20"/>
          <w:lang w:eastAsia="zh-CN"/>
        </w:rPr>
        <w:t xml:space="preserve">possible </w:t>
      </w:r>
      <w:r w:rsidR="00DB01BA">
        <w:rPr>
          <w:rFonts w:eastAsia="SimSun"/>
          <w:b w:val="0"/>
          <w:sz w:val="20"/>
          <w:lang w:eastAsia="zh-CN"/>
        </w:rPr>
        <w:t xml:space="preserve">understanding is the </w:t>
      </w:r>
      <w:r>
        <w:rPr>
          <w:rFonts w:eastAsia="SimSun"/>
          <w:b w:val="0"/>
          <w:sz w:val="20"/>
          <w:lang w:eastAsia="zh-CN"/>
        </w:rPr>
        <w:t>TCI state for each repetition of the TB is the same as for the first transmission of the TB</w:t>
      </w:r>
      <w:r w:rsidR="00DB01BA">
        <w:rPr>
          <w:rFonts w:eastAsia="SimSun"/>
          <w:b w:val="0"/>
          <w:sz w:val="20"/>
          <w:lang w:eastAsia="zh-CN"/>
        </w:rPr>
        <w:t xml:space="preserve"> (Case 1 in Figure </w:t>
      </w:r>
      <w:r w:rsidR="00994E83">
        <w:rPr>
          <w:rFonts w:eastAsia="SimSun"/>
          <w:b w:val="0"/>
          <w:sz w:val="20"/>
          <w:lang w:eastAsia="zh-CN"/>
        </w:rPr>
        <w:t>2</w:t>
      </w:r>
      <w:r w:rsidR="00BC4646">
        <w:rPr>
          <w:rFonts w:eastAsia="SimSun"/>
          <w:b w:val="0"/>
          <w:sz w:val="20"/>
          <w:lang w:eastAsia="zh-CN"/>
        </w:rPr>
        <w:t>, assuming the threshold value is 14 symbols</w:t>
      </w:r>
      <w:r w:rsidR="00DB01BA">
        <w:rPr>
          <w:rFonts w:eastAsia="SimSun"/>
          <w:b w:val="0"/>
          <w:sz w:val="20"/>
          <w:lang w:eastAsia="zh-CN"/>
        </w:rPr>
        <w:t xml:space="preserve">). </w:t>
      </w:r>
      <w:r w:rsidR="0044210D">
        <w:rPr>
          <w:rFonts w:eastAsia="SimSun"/>
          <w:b w:val="0"/>
          <w:sz w:val="20"/>
          <w:lang w:eastAsia="zh-CN"/>
        </w:rPr>
        <w:t xml:space="preserve">With this understanding, the </w:t>
      </w:r>
      <w:r w:rsidR="0044210D" w:rsidRPr="0044210D">
        <w:rPr>
          <w:rFonts w:eastAsia="SimSun"/>
          <w:b w:val="0"/>
          <w:sz w:val="20"/>
          <w:lang w:eastAsia="zh-CN"/>
        </w:rPr>
        <w:t xml:space="preserve">TCI state </w:t>
      </w:r>
      <w:r>
        <w:rPr>
          <w:rFonts w:eastAsia="SimSun"/>
          <w:b w:val="0"/>
          <w:sz w:val="20"/>
          <w:lang w:eastAsia="zh-CN"/>
        </w:rPr>
        <w:t>would be</w:t>
      </w:r>
      <w:r w:rsidR="0044210D" w:rsidRPr="0044210D">
        <w:rPr>
          <w:rFonts w:eastAsia="SimSun"/>
          <w:b w:val="0"/>
          <w:sz w:val="20"/>
          <w:lang w:eastAsia="zh-CN"/>
        </w:rPr>
        <w:t xml:space="preserve"> the same before the threshold and after the threshold</w:t>
      </w:r>
      <w:r w:rsidR="0044210D">
        <w:rPr>
          <w:rFonts w:eastAsia="SimSun"/>
          <w:b w:val="0"/>
          <w:sz w:val="20"/>
          <w:lang w:eastAsia="zh-CN"/>
        </w:rPr>
        <w:t>.</w:t>
      </w:r>
    </w:p>
    <w:p w14:paraId="34EBEAF4" w14:textId="0FADA031" w:rsidR="00DB01BA" w:rsidRDefault="009E418E" w:rsidP="00DB01BA">
      <w:pPr>
        <w:pStyle w:val="LGTdoc1"/>
        <w:numPr>
          <w:ilvl w:val="0"/>
          <w:numId w:val="38"/>
        </w:numPr>
        <w:spacing w:beforeLines="0" w:before="120" w:after="120" w:afterAutospacing="0"/>
        <w:rPr>
          <w:rFonts w:eastAsia="SimSun"/>
          <w:b w:val="0"/>
          <w:sz w:val="20"/>
          <w:lang w:eastAsia="zh-CN"/>
        </w:rPr>
      </w:pPr>
      <w:r>
        <w:rPr>
          <w:rFonts w:eastAsia="SimSun"/>
          <w:b w:val="0"/>
          <w:sz w:val="20"/>
          <w:lang w:eastAsia="zh-CN"/>
        </w:rPr>
        <w:t>Case 2:</w:t>
      </w:r>
      <w:r w:rsidR="00242FB6">
        <w:rPr>
          <w:rFonts w:eastAsia="SimSun"/>
          <w:b w:val="0"/>
          <w:sz w:val="20"/>
          <w:lang w:eastAsia="zh-CN"/>
        </w:rPr>
        <w:t xml:space="preserve"> </w:t>
      </w:r>
      <w:r w:rsidR="00DB01BA">
        <w:rPr>
          <w:rFonts w:eastAsia="SimSun"/>
          <w:b w:val="0"/>
          <w:sz w:val="20"/>
          <w:lang w:eastAsia="zh-CN"/>
        </w:rPr>
        <w:t xml:space="preserve">Another </w:t>
      </w:r>
      <w:r w:rsidR="00B63160">
        <w:rPr>
          <w:rFonts w:eastAsia="SimSun"/>
          <w:b w:val="0"/>
          <w:sz w:val="20"/>
          <w:lang w:eastAsia="zh-CN"/>
        </w:rPr>
        <w:t xml:space="preserve">possible </w:t>
      </w:r>
      <w:r w:rsidR="00DB01BA">
        <w:rPr>
          <w:rFonts w:eastAsia="SimSun"/>
          <w:b w:val="0"/>
          <w:sz w:val="20"/>
          <w:lang w:eastAsia="zh-CN"/>
        </w:rPr>
        <w:t xml:space="preserve">understanding is </w:t>
      </w:r>
      <w:r w:rsidR="00242FB6">
        <w:rPr>
          <w:rFonts w:eastAsia="SimSun"/>
          <w:b w:val="0"/>
          <w:sz w:val="20"/>
          <w:lang w:eastAsia="zh-CN"/>
        </w:rPr>
        <w:t xml:space="preserve">that </w:t>
      </w:r>
      <w:r w:rsidR="0044210D">
        <w:rPr>
          <w:rFonts w:eastAsia="SimSun"/>
          <w:b w:val="0"/>
          <w:sz w:val="20"/>
          <w:lang w:eastAsia="zh-CN"/>
        </w:rPr>
        <w:t xml:space="preserve">the </w:t>
      </w:r>
      <w:r w:rsidR="0044210D" w:rsidRPr="0044210D">
        <w:rPr>
          <w:rFonts w:eastAsia="SimSun"/>
          <w:b w:val="0"/>
          <w:sz w:val="20"/>
          <w:lang w:eastAsia="zh-CN"/>
        </w:rPr>
        <w:t>TCI state</w:t>
      </w:r>
      <w:r w:rsidR="006153B0">
        <w:rPr>
          <w:rFonts w:eastAsia="SimSun"/>
          <w:b w:val="0"/>
          <w:sz w:val="20"/>
          <w:lang w:eastAsia="zh-CN"/>
        </w:rPr>
        <w:t xml:space="preserve"> of the PDSCH</w:t>
      </w:r>
      <w:r w:rsidR="0044210D" w:rsidRPr="0044210D">
        <w:rPr>
          <w:rFonts w:eastAsia="SimSun"/>
          <w:b w:val="0"/>
          <w:sz w:val="20"/>
          <w:lang w:eastAsia="zh-CN"/>
        </w:rPr>
        <w:t xml:space="preserve"> </w:t>
      </w:r>
      <w:r w:rsidR="006153B0">
        <w:rPr>
          <w:rFonts w:eastAsia="SimSun"/>
          <w:b w:val="0"/>
          <w:sz w:val="20"/>
          <w:lang w:eastAsia="zh-CN"/>
        </w:rPr>
        <w:t>in different slot</w:t>
      </w:r>
      <w:r w:rsidR="00776DB7">
        <w:rPr>
          <w:rFonts w:eastAsia="SimSun"/>
          <w:b w:val="0"/>
          <w:sz w:val="20"/>
          <w:lang w:eastAsia="zh-CN"/>
        </w:rPr>
        <w:t>s</w:t>
      </w:r>
      <w:r w:rsidR="006153B0">
        <w:rPr>
          <w:rFonts w:eastAsia="SimSun"/>
          <w:b w:val="0"/>
          <w:sz w:val="20"/>
          <w:lang w:eastAsia="zh-CN"/>
        </w:rPr>
        <w:t xml:space="preserve"> </w:t>
      </w:r>
      <w:r w:rsidR="0044210D">
        <w:rPr>
          <w:rFonts w:eastAsia="SimSun"/>
          <w:b w:val="0"/>
          <w:sz w:val="20"/>
          <w:lang w:eastAsia="zh-CN"/>
        </w:rPr>
        <w:t>can be different</w:t>
      </w:r>
      <w:r>
        <w:rPr>
          <w:rFonts w:eastAsia="SimSun"/>
          <w:b w:val="0"/>
          <w:sz w:val="20"/>
          <w:lang w:eastAsia="zh-CN"/>
        </w:rPr>
        <w:t xml:space="preserve"> i.e. </w:t>
      </w:r>
      <w:r w:rsidR="00B63160">
        <w:rPr>
          <w:rFonts w:eastAsia="SimSun"/>
          <w:b w:val="0"/>
          <w:sz w:val="20"/>
          <w:lang w:eastAsia="zh-CN"/>
        </w:rPr>
        <w:t>different TCI states c</w:t>
      </w:r>
      <w:r w:rsidR="00A40E0C">
        <w:rPr>
          <w:rFonts w:eastAsia="SimSun"/>
          <w:b w:val="0"/>
          <w:sz w:val="20"/>
          <w:lang w:eastAsia="zh-CN"/>
        </w:rPr>
        <w:t xml:space="preserve">ould apply </w:t>
      </w:r>
      <w:r>
        <w:rPr>
          <w:rFonts w:eastAsia="SimSun"/>
          <w:b w:val="0"/>
          <w:sz w:val="20"/>
          <w:lang w:eastAsia="zh-CN"/>
        </w:rPr>
        <w:t>before and after the threshold</w:t>
      </w:r>
      <w:r w:rsidR="00242FB6">
        <w:rPr>
          <w:rFonts w:eastAsia="SimSun"/>
          <w:b w:val="0"/>
          <w:sz w:val="20"/>
          <w:lang w:eastAsia="zh-CN"/>
        </w:rPr>
        <w:t xml:space="preserve"> (Case 2 in Figure 2)</w:t>
      </w:r>
      <w:r w:rsidR="0044210D">
        <w:rPr>
          <w:rFonts w:eastAsia="SimSun"/>
          <w:b w:val="0"/>
          <w:sz w:val="20"/>
          <w:lang w:eastAsia="zh-CN"/>
        </w:rPr>
        <w:t>.</w:t>
      </w:r>
    </w:p>
    <w:p w14:paraId="7626467E" w14:textId="5177BFC8" w:rsidR="00BC4646" w:rsidRDefault="00BC4646" w:rsidP="00DB01BA">
      <w:pPr>
        <w:pStyle w:val="LGTdoc1"/>
        <w:spacing w:beforeLines="0" w:before="120" w:after="120" w:afterAutospacing="0"/>
        <w:jc w:val="center"/>
      </w:pPr>
      <w:r>
        <w:object w:dxaOrig="8748" w:dyaOrig="3468" w14:anchorId="25192A48">
          <v:shape id="_x0000_i1026" type="#_x0000_t75" style="width:437.25pt;height:173.25pt" o:ole="">
            <v:imagedata r:id="rId11" o:title=""/>
          </v:shape>
          <o:OLEObject Type="Embed" ProgID="Visio.Drawing.11" ShapeID="_x0000_i1026" DrawAspect="Content" ObjectID="_1580304744" r:id="rId12"/>
        </w:object>
      </w:r>
    </w:p>
    <w:p w14:paraId="149A3D58" w14:textId="74A7C66E" w:rsidR="00DB01BA" w:rsidRPr="00A57044" w:rsidRDefault="00DB01BA" w:rsidP="000E35D9">
      <w:pPr>
        <w:pStyle w:val="LGTdoc1"/>
        <w:spacing w:beforeLines="0" w:before="120" w:after="120" w:afterAutospacing="0"/>
        <w:jc w:val="center"/>
        <w:rPr>
          <w:rFonts w:eastAsia="SimSun"/>
          <w:sz w:val="20"/>
          <w:lang w:eastAsia="zh-CN"/>
        </w:rPr>
      </w:pPr>
      <w:r w:rsidRPr="00A57044">
        <w:rPr>
          <w:sz w:val="20"/>
        </w:rPr>
        <w:t xml:space="preserve">Figure </w:t>
      </w:r>
      <w:r w:rsidR="00994E83" w:rsidRPr="00A57044">
        <w:rPr>
          <w:sz w:val="20"/>
        </w:rPr>
        <w:t>2</w:t>
      </w:r>
      <w:r w:rsidRPr="00A57044">
        <w:rPr>
          <w:sz w:val="20"/>
        </w:rPr>
        <w:t xml:space="preserve">. Clarification on </w:t>
      </w:r>
      <w:r w:rsidR="00B63160" w:rsidRPr="00A57044">
        <w:rPr>
          <w:sz w:val="20"/>
        </w:rPr>
        <w:t>TCI state to be applied for multi-slot PDSCH</w:t>
      </w:r>
      <w:r w:rsidR="00BC4646" w:rsidRPr="00A57044">
        <w:rPr>
          <w:sz w:val="20"/>
        </w:rPr>
        <w:t>.</w:t>
      </w:r>
    </w:p>
    <w:p w14:paraId="7C3002A0" w14:textId="637464C4" w:rsidR="00DB01BA" w:rsidRDefault="00A40E0C" w:rsidP="00DB01BA">
      <w:pPr>
        <w:pStyle w:val="LGTdoc1"/>
        <w:spacing w:beforeLines="0" w:before="120" w:after="120" w:afterAutospacing="0"/>
        <w:rPr>
          <w:rFonts w:eastAsia="SimSun"/>
          <w:b w:val="0"/>
          <w:sz w:val="20"/>
          <w:lang w:eastAsia="zh-CN"/>
        </w:rPr>
      </w:pPr>
      <w:r>
        <w:rPr>
          <w:rFonts w:eastAsia="SimSun"/>
          <w:b w:val="0"/>
          <w:sz w:val="20"/>
          <w:lang w:eastAsia="zh-CN"/>
        </w:rPr>
        <w:t xml:space="preserve">For Case 1 the </w:t>
      </w:r>
      <w:r w:rsidR="00DB01BA" w:rsidRPr="00CC2478">
        <w:rPr>
          <w:rFonts w:eastAsia="SimSun"/>
          <w:b w:val="0"/>
          <w:sz w:val="20"/>
          <w:lang w:eastAsia="zh-CN"/>
        </w:rPr>
        <w:t xml:space="preserve">UE may assume that </w:t>
      </w:r>
      <w:r w:rsidR="00DB01BA">
        <w:rPr>
          <w:rFonts w:eastAsia="SimSun"/>
          <w:b w:val="0"/>
          <w:sz w:val="20"/>
          <w:lang w:eastAsia="zh-CN"/>
        </w:rPr>
        <w:t xml:space="preserve">TCI state of the PDSCH is a default TCI state (i.e., TCI state of the </w:t>
      </w:r>
      <w:r w:rsidR="00DB01BA" w:rsidRPr="00CC2478">
        <w:rPr>
          <w:rFonts w:eastAsia="SimSun"/>
          <w:b w:val="0"/>
          <w:sz w:val="20"/>
          <w:lang w:eastAsia="zh-CN"/>
        </w:rPr>
        <w:t>lowest CORESET-ID in the latest slot</w:t>
      </w:r>
      <w:r w:rsidR="00DB01BA">
        <w:rPr>
          <w:rFonts w:eastAsia="SimSun"/>
          <w:b w:val="0"/>
          <w:sz w:val="20"/>
          <w:lang w:eastAsia="zh-CN"/>
        </w:rPr>
        <w:t xml:space="preserve">). In this case, even if </w:t>
      </w:r>
      <w:r w:rsidR="00DB01BA" w:rsidRPr="00E9456A">
        <w:rPr>
          <w:rFonts w:eastAsia="SimSun"/>
          <w:b w:val="0"/>
          <w:sz w:val="20"/>
          <w:lang w:eastAsia="zh-CN"/>
        </w:rPr>
        <w:t>TCI field is present in the</w:t>
      </w:r>
      <w:r w:rsidR="00DB01BA">
        <w:rPr>
          <w:rFonts w:eastAsia="SimSun"/>
          <w:b w:val="0"/>
          <w:sz w:val="20"/>
          <w:lang w:eastAsia="zh-CN"/>
        </w:rPr>
        <w:t xml:space="preserve"> </w:t>
      </w:r>
      <w:r w:rsidR="00DB01BA" w:rsidRPr="00E9456A">
        <w:rPr>
          <w:rFonts w:eastAsia="SimSun"/>
          <w:b w:val="0"/>
          <w:sz w:val="20"/>
          <w:lang w:eastAsia="zh-CN"/>
        </w:rPr>
        <w:t>DCI</w:t>
      </w:r>
      <w:r w:rsidR="00DB01BA">
        <w:rPr>
          <w:rFonts w:eastAsia="SimSun"/>
          <w:b w:val="0"/>
          <w:sz w:val="20"/>
          <w:lang w:eastAsia="zh-CN"/>
        </w:rPr>
        <w:t xml:space="preserve"> signaling, the indicated TCI state is meaningless due to the small offset value. It seems that this understanding is against the intention of dynamic beam indication.</w:t>
      </w:r>
    </w:p>
    <w:p w14:paraId="58E1B407" w14:textId="16BCDD1F" w:rsidR="00DB01BA" w:rsidRDefault="00A40E0C" w:rsidP="00DB01BA">
      <w:pPr>
        <w:pStyle w:val="LGTdoc1"/>
        <w:spacing w:beforeLines="0" w:before="120" w:after="120" w:afterAutospacing="0"/>
        <w:rPr>
          <w:rFonts w:eastAsia="SimSun"/>
          <w:b w:val="0"/>
          <w:sz w:val="20"/>
          <w:lang w:eastAsia="zh-CN"/>
        </w:rPr>
      </w:pPr>
      <w:r>
        <w:rPr>
          <w:rFonts w:eastAsia="SimSun"/>
          <w:b w:val="0"/>
          <w:sz w:val="20"/>
          <w:lang w:eastAsia="zh-CN"/>
        </w:rPr>
        <w:t>For Case 2</w:t>
      </w:r>
      <w:r w:rsidR="000E35D9">
        <w:rPr>
          <w:rFonts w:eastAsia="SimSun"/>
          <w:b w:val="0"/>
          <w:sz w:val="20"/>
          <w:lang w:eastAsia="zh-CN"/>
        </w:rPr>
        <w:t xml:space="preserve">, </w:t>
      </w:r>
      <w:r w:rsidR="00DB01BA">
        <w:rPr>
          <w:rFonts w:eastAsia="SimSun"/>
          <w:b w:val="0"/>
          <w:sz w:val="20"/>
          <w:lang w:eastAsia="zh-CN"/>
        </w:rPr>
        <w:t xml:space="preserve">the TCI state for each PDSCH slot can be derived separately. For example, the offset of slot n in Figure </w:t>
      </w:r>
      <w:r w:rsidR="00994E83">
        <w:rPr>
          <w:rFonts w:eastAsia="SimSun"/>
          <w:b w:val="0"/>
          <w:sz w:val="20"/>
          <w:lang w:eastAsia="zh-CN"/>
        </w:rPr>
        <w:t xml:space="preserve">2 </w:t>
      </w:r>
      <w:r w:rsidR="00DB01BA">
        <w:rPr>
          <w:rFonts w:eastAsia="SimSun"/>
          <w:b w:val="0"/>
          <w:sz w:val="20"/>
          <w:lang w:eastAsia="zh-CN"/>
        </w:rPr>
        <w:t xml:space="preserve">is smaller than </w:t>
      </w:r>
      <w:r w:rsidR="00DB01BA" w:rsidRPr="000809D4">
        <w:rPr>
          <w:rFonts w:eastAsia="SimSun"/>
          <w:b w:val="0"/>
          <w:i/>
          <w:sz w:val="20"/>
          <w:lang w:eastAsia="zh-CN"/>
        </w:rPr>
        <w:t>Threshold-Sched-Offset</w:t>
      </w:r>
      <w:r w:rsidR="00DB01BA">
        <w:rPr>
          <w:rFonts w:eastAsia="SimSun"/>
          <w:b w:val="0"/>
          <w:sz w:val="20"/>
          <w:lang w:eastAsia="zh-CN"/>
        </w:rPr>
        <w:t xml:space="preserve">, then the TCI state of slot n is a default state (i.e., TCI state of the </w:t>
      </w:r>
      <w:r w:rsidR="00DB01BA" w:rsidRPr="00CC2478">
        <w:rPr>
          <w:rFonts w:eastAsia="SimSun"/>
          <w:b w:val="0"/>
          <w:sz w:val="20"/>
          <w:lang w:eastAsia="zh-CN"/>
        </w:rPr>
        <w:t>lowest CORESET-ID in the latest slot</w:t>
      </w:r>
      <w:r w:rsidR="00DB01BA">
        <w:rPr>
          <w:rFonts w:eastAsia="SimSun"/>
          <w:b w:val="0"/>
          <w:sz w:val="20"/>
          <w:lang w:eastAsia="zh-CN"/>
        </w:rPr>
        <w:t>). When the UE prepares to receive slot n+1, and the offset is equal to</w:t>
      </w:r>
      <w:r w:rsidR="00DB01BA" w:rsidRPr="000809D4">
        <w:rPr>
          <w:rFonts w:eastAsia="SimSun"/>
          <w:b w:val="0"/>
          <w:i/>
          <w:sz w:val="20"/>
          <w:lang w:eastAsia="zh-CN"/>
        </w:rPr>
        <w:t xml:space="preserve"> Threshold-Sched-Offset</w:t>
      </w:r>
      <w:r w:rsidR="00DB01BA">
        <w:rPr>
          <w:rFonts w:eastAsia="SimSun"/>
          <w:b w:val="0"/>
          <w:sz w:val="20"/>
          <w:lang w:eastAsia="zh-CN"/>
        </w:rPr>
        <w:t>, the UE shall use the TCI states indicated by TCI field in the detected DCI.</w:t>
      </w:r>
    </w:p>
    <w:p w14:paraId="65C44CC7" w14:textId="1DE2354A" w:rsidR="00DB01BA" w:rsidRDefault="00DB01BA" w:rsidP="00DB01BA">
      <w:pPr>
        <w:pStyle w:val="LGTdoc1"/>
        <w:spacing w:beforeLines="0" w:before="120" w:after="120" w:afterAutospacing="0"/>
        <w:rPr>
          <w:rFonts w:eastAsia="SimSun"/>
          <w:b w:val="0"/>
          <w:sz w:val="20"/>
          <w:lang w:eastAsia="zh-CN"/>
        </w:rPr>
      </w:pPr>
      <w:r>
        <w:rPr>
          <w:rFonts w:eastAsia="SimSun"/>
          <w:b w:val="0"/>
          <w:sz w:val="20"/>
          <w:lang w:eastAsia="zh-CN"/>
        </w:rPr>
        <w:t xml:space="preserve">From the above analysis, it can be seen that the </w:t>
      </w:r>
      <w:r w:rsidR="000E35D9">
        <w:rPr>
          <w:rFonts w:eastAsia="SimSun"/>
          <w:b w:val="0"/>
          <w:sz w:val="20"/>
          <w:lang w:eastAsia="zh-CN"/>
        </w:rPr>
        <w:t>behavior</w:t>
      </w:r>
      <w:r>
        <w:rPr>
          <w:rFonts w:eastAsia="SimSun"/>
          <w:b w:val="0"/>
          <w:sz w:val="20"/>
          <w:lang w:eastAsia="zh-CN"/>
        </w:rPr>
        <w:t xml:space="preserve"> in case 2 </w:t>
      </w:r>
      <w:r w:rsidR="00A40E0C">
        <w:rPr>
          <w:rFonts w:eastAsia="SimSun"/>
          <w:b w:val="0"/>
          <w:sz w:val="20"/>
          <w:lang w:eastAsia="zh-CN"/>
        </w:rPr>
        <w:t>could be</w:t>
      </w:r>
      <w:r>
        <w:rPr>
          <w:rFonts w:eastAsia="SimSun"/>
          <w:b w:val="0"/>
          <w:sz w:val="20"/>
          <w:lang w:eastAsia="zh-CN"/>
        </w:rPr>
        <w:t xml:space="preserve"> more reasonable.</w:t>
      </w:r>
      <w:r w:rsidR="00B63160">
        <w:rPr>
          <w:rFonts w:eastAsia="SimSun"/>
          <w:b w:val="0"/>
          <w:sz w:val="20"/>
          <w:lang w:eastAsia="zh-CN"/>
        </w:rPr>
        <w:t xml:space="preserve"> However, the possibility of configuring multi-slot PDSCH together with dynamic TCI states, and exact UE behavior, may need more discussion. For the moment we propose clarifying that the current text only applies for the case of single slot PDSCH, and that the case of multi-slot PDSCH needs more discussion.</w:t>
      </w:r>
      <w:r>
        <w:rPr>
          <w:rFonts w:eastAsia="SimSun"/>
          <w:b w:val="0"/>
          <w:sz w:val="20"/>
          <w:lang w:eastAsia="zh-CN"/>
        </w:rPr>
        <w:t xml:space="preserve"> The corresponding text proposal is </w:t>
      </w:r>
      <w:r w:rsidR="00B63160">
        <w:rPr>
          <w:rFonts w:eastAsia="SimSun"/>
          <w:b w:val="0"/>
          <w:sz w:val="20"/>
          <w:lang w:eastAsia="zh-CN"/>
        </w:rPr>
        <w:t>included in the TP</w:t>
      </w:r>
      <w:r>
        <w:rPr>
          <w:rFonts w:eastAsia="SimSun"/>
          <w:b w:val="0"/>
          <w:sz w:val="20"/>
          <w:lang w:eastAsia="zh-CN"/>
        </w:rPr>
        <w:t xml:space="preserve"> in</w:t>
      </w:r>
      <w:r w:rsidRPr="005F275E">
        <w:t xml:space="preserve"> </w:t>
      </w:r>
      <w:r>
        <w:rPr>
          <w:rFonts w:eastAsia="SimSun"/>
          <w:b w:val="0"/>
          <w:sz w:val="20"/>
          <w:lang w:eastAsia="zh-CN"/>
        </w:rPr>
        <w:t xml:space="preserve">Annex </w:t>
      </w:r>
      <w:r w:rsidR="009273FC">
        <w:rPr>
          <w:rFonts w:eastAsia="SimSun"/>
          <w:b w:val="0"/>
          <w:sz w:val="20"/>
          <w:lang w:eastAsia="zh-CN"/>
        </w:rPr>
        <w:t>7</w:t>
      </w:r>
      <w:r w:rsidRPr="005F275E">
        <w:rPr>
          <w:rFonts w:eastAsia="SimSun"/>
          <w:b w:val="0"/>
          <w:sz w:val="20"/>
          <w:lang w:eastAsia="zh-CN"/>
        </w:rPr>
        <w:t>.</w:t>
      </w:r>
      <w:r>
        <w:rPr>
          <w:rFonts w:eastAsia="SimSun"/>
          <w:b w:val="0"/>
          <w:sz w:val="20"/>
          <w:lang w:eastAsia="zh-CN"/>
        </w:rPr>
        <w:t>1</w:t>
      </w:r>
      <w:r w:rsidRPr="005F275E">
        <w:rPr>
          <w:rFonts w:eastAsia="SimSun"/>
          <w:b w:val="0"/>
          <w:sz w:val="20"/>
          <w:lang w:eastAsia="zh-CN"/>
        </w:rPr>
        <w:t>.</w:t>
      </w:r>
      <w:r>
        <w:rPr>
          <w:rFonts w:eastAsia="SimSun"/>
          <w:b w:val="0"/>
          <w:sz w:val="20"/>
          <w:lang w:eastAsia="zh-CN"/>
        </w:rPr>
        <w:t xml:space="preserve"> </w:t>
      </w:r>
    </w:p>
    <w:p w14:paraId="4DD0FFFB" w14:textId="58EA56A3" w:rsidR="008C07F1" w:rsidRPr="00573A00" w:rsidRDefault="00DB01BA" w:rsidP="000E35D9">
      <w:pPr>
        <w:pStyle w:val="BodyText"/>
        <w:rPr>
          <w:rFonts w:eastAsia="SimSun"/>
          <w:b/>
          <w:lang w:val="en-GB" w:eastAsia="zh-CN"/>
        </w:rPr>
      </w:pPr>
      <w:r w:rsidRPr="00990DDA">
        <w:rPr>
          <w:rFonts w:eastAsia="SimSun" w:hint="eastAsia"/>
          <w:b/>
          <w:lang w:val="en-GB" w:eastAsia="zh-CN"/>
        </w:rPr>
        <w:t>Proposal</w:t>
      </w:r>
      <w:r>
        <w:rPr>
          <w:rFonts w:eastAsia="SimSun"/>
          <w:b/>
          <w:lang w:val="en-GB" w:eastAsia="zh-CN"/>
        </w:rPr>
        <w:t xml:space="preserve"> </w:t>
      </w:r>
      <w:r w:rsidR="00994E83">
        <w:rPr>
          <w:rFonts w:eastAsia="SimSun"/>
          <w:b/>
          <w:lang w:val="en-GB" w:eastAsia="zh-CN"/>
        </w:rPr>
        <w:t>3</w:t>
      </w:r>
      <w:r w:rsidRPr="00990DDA">
        <w:rPr>
          <w:rFonts w:eastAsia="SimSun" w:hint="eastAsia"/>
          <w:b/>
          <w:lang w:val="en-GB" w:eastAsia="zh-CN"/>
        </w:rPr>
        <w:t xml:space="preserve">: </w:t>
      </w:r>
      <w:r w:rsidR="00B63160">
        <w:rPr>
          <w:rFonts w:eastAsia="SimSun"/>
          <w:b/>
          <w:lang w:val="en-GB" w:eastAsia="zh-CN"/>
        </w:rPr>
        <w:t>It should be clarified that the current text on dynamic TCI states only applies for single slot PDSCH. The case of multi-slot PDSCH needs more discussion</w:t>
      </w:r>
      <w:r w:rsidR="000E35D9">
        <w:rPr>
          <w:rFonts w:eastAsia="SimSun" w:hint="eastAsia"/>
          <w:b/>
          <w:lang w:val="en-GB" w:eastAsia="zh-CN"/>
        </w:rPr>
        <w:t>.</w:t>
      </w:r>
    </w:p>
    <w:p w14:paraId="7D6F4600" w14:textId="77777777" w:rsidR="001374C0" w:rsidRPr="00C74071" w:rsidRDefault="006C347E" w:rsidP="00AC5CAA">
      <w:pPr>
        <w:pStyle w:val="Heading1"/>
      </w:pPr>
      <w:r w:rsidRPr="00C74071">
        <w:rPr>
          <w:rFonts w:hint="eastAsia"/>
        </w:rPr>
        <w:t>UE</w:t>
      </w:r>
      <w:r w:rsidRPr="00C74071">
        <w:t xml:space="preserve"> behavior between initial RRC configuration and MAC-CE </w:t>
      </w:r>
      <w:r w:rsidRPr="00C74071">
        <w:t>activation of UL beam indication</w:t>
      </w:r>
    </w:p>
    <w:p w14:paraId="30DD6284" w14:textId="77777777" w:rsidR="000544BC" w:rsidRDefault="000544BC" w:rsidP="000544BC">
      <w:pPr>
        <w:pStyle w:val="BodyText"/>
        <w:rPr>
          <w:rFonts w:eastAsiaTheme="minorEastAsia"/>
          <w:lang w:eastAsia="zh-CN"/>
        </w:rPr>
      </w:pPr>
      <w:r>
        <w:rPr>
          <w:rFonts w:eastAsiaTheme="minorEastAsia"/>
          <w:lang w:eastAsia="zh-CN"/>
        </w:rPr>
        <w:t xml:space="preserve">In RAN1 #91 meeting, the mechanism for PUCCH beam indication has been changed as follows:  </w:t>
      </w:r>
      <w:r w:rsidRPr="003F6608">
        <w:rPr>
          <w:rFonts w:eastAsiaTheme="minorEastAsia"/>
          <w:lang w:eastAsia="zh-CN"/>
        </w:rPr>
        <w:t xml:space="preserve">PUCCH-Spatial-relation-info </w:t>
      </w:r>
      <w:r>
        <w:rPr>
          <w:rFonts w:eastAsiaTheme="minorEastAsia"/>
          <w:lang w:eastAsia="zh-CN"/>
        </w:rPr>
        <w:t>is list of multiple entries and</w:t>
      </w:r>
      <w:r>
        <w:rPr>
          <w:rFonts w:eastAsiaTheme="minorEastAsia" w:hint="eastAsia"/>
          <w:lang w:eastAsia="zh-CN"/>
        </w:rPr>
        <w:t xml:space="preserve"> </w:t>
      </w:r>
      <w:r>
        <w:rPr>
          <w:rFonts w:eastAsiaTheme="minorEastAsia"/>
          <w:lang w:eastAsia="zh-CN"/>
        </w:rPr>
        <w:t>e</w:t>
      </w:r>
      <w:r w:rsidRPr="003F6608">
        <w:rPr>
          <w:rFonts w:eastAsiaTheme="minorEastAsia"/>
          <w:lang w:eastAsia="zh-CN"/>
        </w:rPr>
        <w:t>ach entry can be SSB ID or, a CRI, or a SRI</w:t>
      </w:r>
      <w:r>
        <w:rPr>
          <w:rFonts w:eastAsiaTheme="minorEastAsia"/>
          <w:lang w:eastAsia="zh-CN"/>
        </w:rPr>
        <w:t>.</w:t>
      </w:r>
      <w:r>
        <w:rPr>
          <w:rFonts w:eastAsiaTheme="minorEastAsia" w:hint="eastAsia"/>
          <w:lang w:eastAsia="zh-CN"/>
        </w:rPr>
        <w:t xml:space="preserve"> </w:t>
      </w:r>
      <w:r w:rsidRPr="003F6608">
        <w:rPr>
          <w:rFonts w:eastAsiaTheme="minorEastAsia"/>
          <w:lang w:eastAsia="zh-CN"/>
        </w:rPr>
        <w:t>One or multiple SpatialRelationInfo IE(s) is included in the list.</w:t>
      </w:r>
      <w:r>
        <w:rPr>
          <w:rFonts w:eastAsiaTheme="minorEastAsia"/>
          <w:lang w:eastAsia="zh-CN"/>
        </w:rPr>
        <w:t xml:space="preserve"> </w:t>
      </w:r>
      <w:r w:rsidRPr="00732997">
        <w:rPr>
          <w:rFonts w:eastAsiaTheme="minorEastAsia"/>
          <w:lang w:eastAsia="zh-CN"/>
        </w:rPr>
        <w:t xml:space="preserve">MAC-CE signalling </w:t>
      </w:r>
      <w:r>
        <w:rPr>
          <w:rFonts w:eastAsiaTheme="minorEastAsia"/>
          <w:lang w:eastAsia="zh-CN"/>
        </w:rPr>
        <w:t xml:space="preserve">is introduced </w:t>
      </w:r>
      <w:r w:rsidRPr="00732997">
        <w:rPr>
          <w:rFonts w:eastAsiaTheme="minorEastAsia"/>
          <w:lang w:eastAsia="zh-CN"/>
        </w:rPr>
        <w:t xml:space="preserve">to provide spatial relation information for a PUCCH resource to one of the entries in </w:t>
      </w:r>
      <w:r w:rsidRPr="00B916EC">
        <w:rPr>
          <w:i/>
        </w:rPr>
        <w:t>PUCCH-Spatialrelationinfo</w:t>
      </w:r>
      <w:r>
        <w:rPr>
          <w:rFonts w:eastAsiaTheme="minorEastAsia"/>
          <w:lang w:eastAsia="zh-CN"/>
        </w:rPr>
        <w:t xml:space="preserve">. </w:t>
      </w:r>
      <w:r w:rsidRPr="00732997">
        <w:rPr>
          <w:rFonts w:eastAsiaTheme="minorEastAsia"/>
          <w:lang w:eastAsia="zh-CN"/>
        </w:rPr>
        <w:t xml:space="preserve">If </w:t>
      </w:r>
      <w:r>
        <w:rPr>
          <w:rFonts w:eastAsiaTheme="minorEastAsia"/>
          <w:lang w:eastAsia="zh-CN"/>
        </w:rPr>
        <w:t>PUCCH</w:t>
      </w:r>
      <w:r w:rsidRPr="00B916EC">
        <w:rPr>
          <w:i/>
        </w:rPr>
        <w:t>-Spatialrelationinfo</w:t>
      </w:r>
      <w:r w:rsidRPr="00732997">
        <w:rPr>
          <w:rFonts w:eastAsiaTheme="minorEastAsia"/>
          <w:lang w:eastAsia="zh-CN"/>
        </w:rPr>
        <w:t xml:space="preserve"> includes one SpatialRelationInfo IE, UE applies the configured SpatialRelationInfo and no MAC-CE is used.</w:t>
      </w:r>
    </w:p>
    <w:p w14:paraId="381926D0" w14:textId="0A230BE3" w:rsidR="00A471A8" w:rsidRDefault="00340E6A" w:rsidP="000544BC">
      <w:pPr>
        <w:pStyle w:val="BodyText"/>
      </w:pPr>
      <w:r>
        <w:rPr>
          <w:rFonts w:eastAsiaTheme="minorEastAsia" w:hint="eastAsia"/>
          <w:lang w:eastAsia="zh-CN"/>
        </w:rPr>
        <w:t>Similar to DL beam indication</w:t>
      </w:r>
      <w:r>
        <w:rPr>
          <w:rFonts w:eastAsiaTheme="minorEastAsia"/>
          <w:lang w:eastAsia="zh-CN"/>
        </w:rPr>
        <w:t xml:space="preserve"> (see Section</w:t>
      </w:r>
      <w:bookmarkStart w:id="7" w:name="OLE_LINK3"/>
      <w:bookmarkStart w:id="8" w:name="OLE_LINK4"/>
      <w:r>
        <w:rPr>
          <w:rFonts w:eastAsiaTheme="minorEastAsia"/>
          <w:lang w:eastAsia="zh-CN"/>
        </w:rPr>
        <w:t xml:space="preserve"> </w:t>
      </w:r>
      <w:bookmarkEnd w:id="7"/>
      <w:bookmarkEnd w:id="8"/>
      <w:r w:rsidR="00BA55B8">
        <w:rPr>
          <w:rFonts w:eastAsiaTheme="minorEastAsia"/>
          <w:lang w:eastAsia="zh-CN"/>
        </w:rPr>
        <w:t>7.2</w:t>
      </w:r>
      <w:r>
        <w:rPr>
          <w:rFonts w:eastAsiaTheme="minorEastAsia"/>
          <w:lang w:eastAsia="zh-CN"/>
        </w:rPr>
        <w:t xml:space="preserve"> annex)</w:t>
      </w:r>
      <w:r>
        <w:rPr>
          <w:rFonts w:eastAsiaTheme="minorEastAsia" w:hint="eastAsia"/>
          <w:lang w:eastAsia="zh-CN"/>
        </w:rPr>
        <w:t xml:space="preserve">, when </w:t>
      </w:r>
      <w:r w:rsidRPr="003F6608">
        <w:rPr>
          <w:rFonts w:eastAsiaTheme="minorEastAsia"/>
          <w:lang w:eastAsia="zh-CN"/>
        </w:rPr>
        <w:t>mu</w:t>
      </w:r>
      <w:r>
        <w:rPr>
          <w:rFonts w:eastAsiaTheme="minorEastAsia"/>
          <w:lang w:eastAsia="zh-CN"/>
        </w:rPr>
        <w:t xml:space="preserve">ltiple SpatialRelationInfo IEs are included in the list, </w:t>
      </w:r>
      <w:r>
        <w:t xml:space="preserve">there is an ambiguity period between the RRC configuration of </w:t>
      </w:r>
      <w:r w:rsidRPr="003F6608">
        <w:rPr>
          <w:rFonts w:eastAsiaTheme="minorEastAsia"/>
          <w:lang w:eastAsia="zh-CN"/>
        </w:rPr>
        <w:t>mu</w:t>
      </w:r>
      <w:r>
        <w:rPr>
          <w:rFonts w:eastAsiaTheme="minorEastAsia"/>
          <w:lang w:eastAsia="zh-CN"/>
        </w:rPr>
        <w:t>ltiple SpatialRelationInfo IEs</w:t>
      </w:r>
      <w:r>
        <w:t xml:space="preserve"> and the MAC-CE activation of one of them.</w:t>
      </w:r>
      <w:r w:rsidR="000544BC">
        <w:t xml:space="preserve"> </w:t>
      </w:r>
      <w:r>
        <w:t xml:space="preserve">Considering the latency between MAC-CE activation and the application of MAC-CE message at UE side [4], the ambiguity period is now defined as the RRC configuration of </w:t>
      </w:r>
      <w:r w:rsidRPr="003F6608">
        <w:rPr>
          <w:rFonts w:eastAsiaTheme="minorEastAsia"/>
          <w:lang w:eastAsia="zh-CN"/>
        </w:rPr>
        <w:t>mu</w:t>
      </w:r>
      <w:r>
        <w:rPr>
          <w:rFonts w:eastAsiaTheme="minorEastAsia"/>
          <w:lang w:eastAsia="zh-CN"/>
        </w:rPr>
        <w:t>ltiple SpatialRelationInfo IEs</w:t>
      </w:r>
      <w:r>
        <w:t xml:space="preserve"> and the application of MAC-CE message of activating one of them (see Figure 3).</w:t>
      </w:r>
    </w:p>
    <w:p w14:paraId="793A8CDF" w14:textId="4CE458DC" w:rsidR="000544BC" w:rsidRDefault="000544BC" w:rsidP="00987220">
      <w:pPr>
        <w:pStyle w:val="BodyText"/>
        <w:rPr>
          <w:rFonts w:eastAsiaTheme="minorEastAsia"/>
          <w:lang w:eastAsia="zh-CN"/>
        </w:rPr>
      </w:pPr>
      <w:r>
        <w:t xml:space="preserve">Within </w:t>
      </w:r>
      <w:r w:rsidR="00622C9F">
        <w:t xml:space="preserve">the ambiguity </w:t>
      </w:r>
      <w:r>
        <w:t>period, UE may transmit PUCCH for the purpose of ACK/NACK</w:t>
      </w:r>
      <w:r>
        <w:rPr>
          <w:rFonts w:eastAsiaTheme="minorEastAsia"/>
          <w:lang w:eastAsia="zh-CN"/>
        </w:rPr>
        <w:t xml:space="preserve">, e.g. in response to the PDSCH carrying RRC configuration. If no UE behavior for the PUCCH transmission is specified within this period, UE does not know which beam indication will be applied and </w:t>
      </w:r>
      <w:r w:rsidR="00A07BF5">
        <w:rPr>
          <w:rFonts w:eastAsiaTheme="minorEastAsia"/>
          <w:lang w:eastAsia="zh-CN"/>
        </w:rPr>
        <w:t xml:space="preserve">may </w:t>
      </w:r>
      <w:r>
        <w:rPr>
          <w:rFonts w:eastAsiaTheme="minorEastAsia"/>
          <w:lang w:eastAsia="zh-CN"/>
        </w:rPr>
        <w:t>randomly choose one of spatial relation</w:t>
      </w:r>
      <w:r w:rsidR="00A07BF5">
        <w:rPr>
          <w:rFonts w:eastAsiaTheme="minorEastAsia"/>
          <w:lang w:eastAsia="zh-CN"/>
        </w:rPr>
        <w:t>s</w:t>
      </w:r>
      <w:r>
        <w:rPr>
          <w:rFonts w:eastAsiaTheme="minorEastAsia"/>
          <w:lang w:eastAsia="zh-CN"/>
        </w:rPr>
        <w:t xml:space="preserve"> in PUCCH</w:t>
      </w:r>
      <w:r w:rsidRPr="00B916EC">
        <w:rPr>
          <w:i/>
        </w:rPr>
        <w:t>-Spatialrelationinfo</w:t>
      </w:r>
      <w:r w:rsidRPr="00D6462E">
        <w:t xml:space="preserve"> or keep</w:t>
      </w:r>
      <w:r>
        <w:rPr>
          <w:rFonts w:eastAsiaTheme="minorEastAsia"/>
          <w:lang w:eastAsia="zh-CN"/>
        </w:rPr>
        <w:t xml:space="preserve"> </w:t>
      </w:r>
      <w:r w:rsidR="00A07BF5">
        <w:rPr>
          <w:rFonts w:eastAsiaTheme="minorEastAsia"/>
          <w:lang w:eastAsia="zh-CN"/>
        </w:rPr>
        <w:t xml:space="preserve">the </w:t>
      </w:r>
      <w:r>
        <w:rPr>
          <w:rFonts w:eastAsiaTheme="minorEastAsia"/>
          <w:lang w:eastAsia="zh-CN"/>
        </w:rPr>
        <w:t xml:space="preserve">same spatial direction of PUCCH transmission as the one </w:t>
      </w:r>
      <w:r>
        <w:rPr>
          <w:rFonts w:eastAsiaTheme="minorEastAsia"/>
          <w:lang w:eastAsia="zh-CN"/>
        </w:rPr>
        <w:lastRenderedPageBreak/>
        <w:t xml:space="preserve">before configuration. In this case, gNB cannot decide which Rx </w:t>
      </w:r>
      <w:r w:rsidR="004F35C8">
        <w:rPr>
          <w:rFonts w:eastAsiaTheme="minorEastAsia"/>
          <w:lang w:eastAsia="zh-CN"/>
        </w:rPr>
        <w:t xml:space="preserve">beam or Rx chain to use </w:t>
      </w:r>
      <w:r>
        <w:rPr>
          <w:rFonts w:eastAsiaTheme="minorEastAsia"/>
          <w:lang w:eastAsia="zh-CN"/>
        </w:rPr>
        <w:t xml:space="preserve">for the PUCCH reception, </w:t>
      </w:r>
      <w:r>
        <w:rPr>
          <w:rFonts w:eastAsiaTheme="minorEastAsia" w:hint="eastAsia"/>
          <w:lang w:eastAsia="zh-CN"/>
        </w:rPr>
        <w:t>especially</w:t>
      </w:r>
      <w:r>
        <w:rPr>
          <w:rFonts w:eastAsiaTheme="minorEastAsia"/>
          <w:lang w:eastAsia="zh-CN"/>
        </w:rPr>
        <w:t xml:space="preserve"> when more than one receiving RF chain is working at the same time </w:t>
      </w:r>
      <w:r w:rsidR="00EB1707">
        <w:rPr>
          <w:rFonts w:eastAsiaTheme="minorEastAsia"/>
          <w:lang w:eastAsia="zh-CN"/>
        </w:rPr>
        <w:t>at</w:t>
      </w:r>
      <w:r>
        <w:rPr>
          <w:rFonts w:eastAsiaTheme="minorEastAsia"/>
          <w:lang w:eastAsia="zh-CN"/>
        </w:rPr>
        <w:t xml:space="preserve"> the gNB side.</w:t>
      </w:r>
    </w:p>
    <w:p w14:paraId="563B45CA" w14:textId="77777777" w:rsidR="000544BC" w:rsidRDefault="000544BC" w:rsidP="00987220">
      <w:pPr>
        <w:pStyle w:val="BodyText"/>
        <w:rPr>
          <w:rFonts w:eastAsiaTheme="minorEastAsia"/>
          <w:lang w:eastAsia="zh-CN"/>
        </w:rPr>
      </w:pPr>
      <w:r>
        <w:rPr>
          <w:rFonts w:eastAsiaTheme="minorEastAsia"/>
          <w:lang w:eastAsia="zh-CN"/>
        </w:rPr>
        <w:t>If the UE behavior for the PUCCH transmission is specified within this period, gNB is able to arrange a proper Rx beam for the reception of PUCCH from the UE.</w:t>
      </w:r>
    </w:p>
    <w:p w14:paraId="53C23622" w14:textId="77777777" w:rsidR="005B76A6" w:rsidRDefault="00622059" w:rsidP="00B53C94">
      <w:pPr>
        <w:pStyle w:val="BodyText"/>
        <w:jc w:val="center"/>
        <w:rPr>
          <w:rFonts w:eastAsiaTheme="minorEastAsia"/>
          <w:lang w:eastAsia="zh-CN"/>
        </w:rPr>
      </w:pPr>
      <w:r>
        <w:rPr>
          <w:rFonts w:eastAsiaTheme="minorEastAsia"/>
          <w:noProof/>
          <w:lang w:val="en-GB" w:eastAsia="en-GB"/>
        </w:rPr>
        <w:drawing>
          <wp:inline distT="0" distB="0" distL="0" distR="0" wp14:anchorId="42994596" wp14:editId="0D0F6110">
            <wp:extent cx="5487670" cy="1629606"/>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ntribution_ad1801_3.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98373" cy="1632784"/>
                    </a:xfrm>
                    <a:prstGeom prst="rect">
                      <a:avLst/>
                    </a:prstGeom>
                  </pic:spPr>
                </pic:pic>
              </a:graphicData>
            </a:graphic>
          </wp:inline>
        </w:drawing>
      </w:r>
    </w:p>
    <w:p w14:paraId="0CD09798" w14:textId="3E3E2C27" w:rsidR="00BE3B1F" w:rsidRPr="00A57044" w:rsidRDefault="006812AA" w:rsidP="00622C9F">
      <w:pPr>
        <w:pStyle w:val="BodyText"/>
        <w:jc w:val="center"/>
        <w:rPr>
          <w:rFonts w:eastAsiaTheme="minorEastAsia"/>
          <w:b/>
          <w:lang w:eastAsia="zh-CN"/>
        </w:rPr>
      </w:pPr>
      <w:r w:rsidRPr="00A57044">
        <w:rPr>
          <w:rFonts w:eastAsiaTheme="minorEastAsia" w:hint="eastAsia"/>
          <w:b/>
          <w:lang w:eastAsia="zh-CN"/>
        </w:rPr>
        <w:t>Fig</w:t>
      </w:r>
      <w:r w:rsidRPr="00A57044">
        <w:rPr>
          <w:rFonts w:eastAsiaTheme="minorEastAsia"/>
          <w:b/>
          <w:lang w:eastAsia="zh-CN"/>
        </w:rPr>
        <w:t>ure</w:t>
      </w:r>
      <w:r w:rsidRPr="00A57044">
        <w:rPr>
          <w:rFonts w:eastAsiaTheme="minorEastAsia" w:hint="eastAsia"/>
          <w:b/>
          <w:lang w:eastAsia="zh-CN"/>
        </w:rPr>
        <w:t xml:space="preserve"> </w:t>
      </w:r>
      <w:r w:rsidR="00994E83" w:rsidRPr="00A57044">
        <w:rPr>
          <w:rFonts w:eastAsiaTheme="minorEastAsia"/>
          <w:b/>
          <w:lang w:eastAsia="zh-CN"/>
        </w:rPr>
        <w:t>3</w:t>
      </w:r>
      <w:r w:rsidRPr="00A57044">
        <w:rPr>
          <w:rFonts w:eastAsiaTheme="minorEastAsia"/>
          <w:b/>
          <w:lang w:eastAsia="zh-CN"/>
        </w:rPr>
        <w:t>.</w:t>
      </w:r>
      <w:r w:rsidRPr="00A57044">
        <w:rPr>
          <w:rFonts w:eastAsiaTheme="minorEastAsia" w:hint="eastAsia"/>
          <w:b/>
          <w:lang w:eastAsia="zh-CN"/>
        </w:rPr>
        <w:t xml:space="preserve"> Ambiguity per</w:t>
      </w:r>
      <w:r w:rsidRPr="00A57044">
        <w:rPr>
          <w:rFonts w:eastAsiaTheme="minorEastAsia"/>
          <w:b/>
          <w:lang w:eastAsia="zh-CN"/>
        </w:rPr>
        <w:t xml:space="preserve">iod in </w:t>
      </w:r>
      <w:r w:rsidR="009630BA" w:rsidRPr="00A57044">
        <w:rPr>
          <w:rFonts w:eastAsiaTheme="minorEastAsia"/>
          <w:b/>
          <w:lang w:eastAsia="zh-CN"/>
        </w:rPr>
        <w:t>UL beam</w:t>
      </w:r>
      <w:r w:rsidRPr="00A57044">
        <w:rPr>
          <w:rFonts w:eastAsiaTheme="minorEastAsia"/>
          <w:b/>
          <w:lang w:eastAsia="zh-CN"/>
        </w:rPr>
        <w:t xml:space="preserve"> indication</w:t>
      </w:r>
      <w:r w:rsidR="009630BA" w:rsidRPr="00A57044">
        <w:rPr>
          <w:rFonts w:eastAsiaTheme="minorEastAsia"/>
          <w:b/>
          <w:lang w:eastAsia="zh-CN"/>
        </w:rPr>
        <w:t xml:space="preserve"> for PUCCH</w:t>
      </w:r>
    </w:p>
    <w:p w14:paraId="728269AE" w14:textId="23F4E7BE" w:rsidR="00B6296F" w:rsidRDefault="00A471A8" w:rsidP="00A45636">
      <w:pPr>
        <w:pStyle w:val="BodyText"/>
        <w:rPr>
          <w:rFonts w:eastAsiaTheme="minorEastAsia"/>
          <w:lang w:eastAsia="zh-CN"/>
        </w:rPr>
      </w:pPr>
      <w:r>
        <w:rPr>
          <w:rFonts w:eastAsiaTheme="minorEastAsia"/>
          <w:lang w:eastAsia="zh-CN"/>
        </w:rPr>
        <w:t xml:space="preserve">A unified solution to avoid the ambiguity mentioned above is to transmit PUCCH within the ambiguity period according to the spatial relationship indicated by the first entry of </w:t>
      </w:r>
      <w:r w:rsidRPr="00B916EC">
        <w:rPr>
          <w:i/>
        </w:rPr>
        <w:t>PUCCH-Spatialrelationinfo</w:t>
      </w:r>
      <w:r>
        <w:rPr>
          <w:rFonts w:eastAsiaTheme="minorEastAsia"/>
          <w:lang w:eastAsia="zh-CN"/>
        </w:rPr>
        <w:t>. This solution works for a number of scenarios including the scenario after the initial access procedure, and the scenario after BFR</w:t>
      </w:r>
      <w:r w:rsidR="00CB71E4">
        <w:rPr>
          <w:rFonts w:eastAsiaTheme="minorEastAsia"/>
          <w:lang w:eastAsia="zh-CN"/>
        </w:rPr>
        <w:t xml:space="preserve"> (Beam Failure Reporting)</w:t>
      </w:r>
      <w:r>
        <w:rPr>
          <w:rFonts w:eastAsiaTheme="minorEastAsia"/>
          <w:lang w:eastAsia="zh-CN"/>
        </w:rPr>
        <w:t>.</w:t>
      </w:r>
    </w:p>
    <w:p w14:paraId="101D2862" w14:textId="22FD135A" w:rsidR="00A471A8" w:rsidRDefault="00A471A8" w:rsidP="00A45636">
      <w:pPr>
        <w:pStyle w:val="BodyText"/>
        <w:rPr>
          <w:rFonts w:eastAsiaTheme="minorEastAsia"/>
          <w:lang w:eastAsia="zh-CN"/>
        </w:rPr>
      </w:pPr>
      <w:r>
        <w:rPr>
          <w:rFonts w:eastAsiaTheme="minorEastAsia"/>
          <w:lang w:eastAsia="zh-CN"/>
        </w:rPr>
        <w:t>For the scenario after the initial access procedure, with the success of the initial access procedure,</w:t>
      </w:r>
      <w:r w:rsidR="00B6296F">
        <w:rPr>
          <w:rFonts w:eastAsiaTheme="minorEastAsia"/>
          <w:lang w:eastAsia="zh-CN"/>
        </w:rPr>
        <w:t xml:space="preserve"> the most reliable </w:t>
      </w:r>
      <w:r w:rsidR="00CF136E">
        <w:rPr>
          <w:rFonts w:eastAsiaTheme="minorEastAsia" w:hint="eastAsia"/>
          <w:lang w:eastAsia="zh-CN"/>
        </w:rPr>
        <w:t>uplink</w:t>
      </w:r>
      <w:r w:rsidR="00B6296F">
        <w:rPr>
          <w:rFonts w:eastAsiaTheme="minorEastAsia"/>
          <w:lang w:eastAsia="zh-CN"/>
        </w:rPr>
        <w:t xml:space="preserve"> spatial direction is the spatial direction for Msg 3 PUSCH transmission. If beam correspondence holds,</w:t>
      </w:r>
      <w:r>
        <w:rPr>
          <w:rFonts w:eastAsiaTheme="minorEastAsia"/>
          <w:lang w:eastAsia="zh-CN"/>
        </w:rPr>
        <w:t xml:space="preserve"> the SSB identified during initial access can be configured as the first entry of </w:t>
      </w:r>
      <w:r w:rsidRPr="00B916EC">
        <w:rPr>
          <w:i/>
        </w:rPr>
        <w:t>PUCCH-Spatialrelationinfo</w:t>
      </w:r>
      <w:r>
        <w:rPr>
          <w:rFonts w:eastAsiaTheme="minorEastAsia"/>
          <w:lang w:eastAsia="zh-CN"/>
        </w:rPr>
        <w:t>.</w:t>
      </w:r>
      <w:r w:rsidR="00B6296F">
        <w:rPr>
          <w:rFonts w:eastAsiaTheme="minorEastAsia"/>
          <w:lang w:eastAsia="zh-CN"/>
        </w:rPr>
        <w:t xml:space="preserve"> If beam correspondence does not hold, </w:t>
      </w:r>
      <w:r w:rsidR="00B66B23">
        <w:rPr>
          <w:rFonts w:eastAsiaTheme="minorEastAsia"/>
          <w:lang w:eastAsia="zh-CN"/>
        </w:rPr>
        <w:t xml:space="preserve">the </w:t>
      </w:r>
      <w:r w:rsidR="00B6296F">
        <w:rPr>
          <w:rFonts w:eastAsiaTheme="minorEastAsia"/>
          <w:lang w:eastAsia="zh-CN"/>
        </w:rPr>
        <w:t xml:space="preserve">SRS </w:t>
      </w:r>
      <w:r w:rsidR="00B37759">
        <w:rPr>
          <w:rFonts w:eastAsiaTheme="minorEastAsia"/>
          <w:lang w:eastAsia="zh-CN"/>
        </w:rPr>
        <w:t>sharing</w:t>
      </w:r>
      <w:r w:rsidR="00B6296F">
        <w:rPr>
          <w:rFonts w:eastAsiaTheme="minorEastAsia"/>
          <w:lang w:eastAsia="zh-CN"/>
        </w:rPr>
        <w:t xml:space="preserve"> the same </w:t>
      </w:r>
      <w:r w:rsidR="00B37759">
        <w:rPr>
          <w:rFonts w:eastAsiaTheme="minorEastAsia"/>
          <w:lang w:eastAsia="zh-CN"/>
        </w:rPr>
        <w:t xml:space="preserve">spatial domain </w:t>
      </w:r>
      <w:r w:rsidR="00727D24">
        <w:rPr>
          <w:rFonts w:eastAsiaTheme="minorEastAsia"/>
          <w:lang w:eastAsia="zh-CN"/>
        </w:rPr>
        <w:t xml:space="preserve">transmission </w:t>
      </w:r>
      <w:r w:rsidR="00B37759">
        <w:rPr>
          <w:rFonts w:eastAsiaTheme="minorEastAsia"/>
          <w:lang w:eastAsia="zh-CN"/>
        </w:rPr>
        <w:t>filter</w:t>
      </w:r>
      <w:r w:rsidR="00B6296F">
        <w:rPr>
          <w:rFonts w:eastAsiaTheme="minorEastAsia"/>
          <w:lang w:eastAsia="zh-CN"/>
        </w:rPr>
        <w:t xml:space="preserve"> with</w:t>
      </w:r>
      <w:r w:rsidR="00B37759">
        <w:rPr>
          <w:rFonts w:eastAsiaTheme="minorEastAsia"/>
          <w:lang w:eastAsia="zh-CN"/>
        </w:rPr>
        <w:t xml:space="preserve"> Msg 3 PUSCH</w:t>
      </w:r>
      <w:r w:rsidR="00B6296F">
        <w:rPr>
          <w:rFonts w:eastAsiaTheme="minorEastAsia"/>
          <w:lang w:eastAsia="zh-CN"/>
        </w:rPr>
        <w:t xml:space="preserve"> can be configured as the first entry of </w:t>
      </w:r>
      <w:r w:rsidR="00B6296F" w:rsidRPr="00B916EC">
        <w:rPr>
          <w:i/>
        </w:rPr>
        <w:t>PUCCH-Spatialrelationinfo</w:t>
      </w:r>
      <w:r w:rsidR="00B6296F">
        <w:rPr>
          <w:rFonts w:eastAsiaTheme="minorEastAsia"/>
          <w:lang w:eastAsia="zh-CN"/>
        </w:rPr>
        <w:t>.</w:t>
      </w:r>
      <w:r w:rsidR="00B6296F">
        <w:rPr>
          <w:rFonts w:eastAsiaTheme="minorEastAsia" w:hint="eastAsia"/>
          <w:lang w:eastAsia="zh-CN"/>
        </w:rPr>
        <w:t xml:space="preserve"> </w:t>
      </w:r>
    </w:p>
    <w:p w14:paraId="49A2E7EE" w14:textId="61DC3750" w:rsidR="00DE3679" w:rsidRPr="00A45636" w:rsidRDefault="00DE3679" w:rsidP="00A45636">
      <w:pPr>
        <w:pStyle w:val="BodyText"/>
        <w:rPr>
          <w:rFonts w:eastAsiaTheme="minorEastAsia"/>
          <w:lang w:eastAsia="zh-CN"/>
        </w:rPr>
      </w:pPr>
      <w:r>
        <w:rPr>
          <w:rFonts w:eastAsiaTheme="minorEastAsia"/>
          <w:lang w:eastAsia="zh-CN"/>
        </w:rPr>
        <w:t>For the scenario of BFR, if beam correspondence holds, the failure of downlink beams imply the failure of the corresponding uplink beams. This mean</w:t>
      </w:r>
      <w:r w:rsidR="00B32772">
        <w:rPr>
          <w:rFonts w:eastAsiaTheme="minorEastAsia"/>
          <w:lang w:eastAsia="zh-CN"/>
        </w:rPr>
        <w:t>s that</w:t>
      </w:r>
      <w:r>
        <w:rPr>
          <w:rFonts w:eastAsiaTheme="minorEastAsia"/>
          <w:lang w:eastAsia="zh-CN"/>
        </w:rPr>
        <w:t xml:space="preserve"> the beam indication </w:t>
      </w:r>
      <w:r w:rsidR="000A6430">
        <w:rPr>
          <w:rFonts w:eastAsiaTheme="minorEastAsia" w:hint="eastAsia"/>
          <w:lang w:eastAsia="zh-CN"/>
        </w:rPr>
        <w:t>is</w:t>
      </w:r>
      <w:r>
        <w:rPr>
          <w:rFonts w:eastAsiaTheme="minorEastAsia"/>
          <w:lang w:eastAsia="zh-CN"/>
        </w:rPr>
        <w:t xml:space="preserve"> longer reliable after BFR procedure.</w:t>
      </w:r>
      <w:r w:rsidR="00B32772">
        <w:rPr>
          <w:rFonts w:eastAsiaTheme="minorEastAsia"/>
          <w:lang w:eastAsia="zh-CN"/>
        </w:rPr>
        <w:t xml:space="preserve"> Even if beam correspondence does not hold, </w:t>
      </w:r>
      <w:r w:rsidR="00F300E9">
        <w:rPr>
          <w:rFonts w:eastAsiaTheme="minorEastAsia"/>
          <w:lang w:eastAsia="zh-CN"/>
        </w:rPr>
        <w:t xml:space="preserve">after UE experiences severe channel condition, the reliability of the previous </w:t>
      </w:r>
      <w:r w:rsidR="000A6430">
        <w:rPr>
          <w:rFonts w:eastAsiaTheme="minorEastAsia"/>
          <w:lang w:eastAsia="zh-CN"/>
        </w:rPr>
        <w:t xml:space="preserve">indicated </w:t>
      </w:r>
      <w:r w:rsidR="00F300E9">
        <w:rPr>
          <w:rFonts w:eastAsiaTheme="minorEastAsia"/>
          <w:lang w:eastAsia="zh-CN"/>
        </w:rPr>
        <w:t>uplink</w:t>
      </w:r>
      <w:r w:rsidR="000A6430">
        <w:rPr>
          <w:rFonts w:eastAsiaTheme="minorEastAsia"/>
          <w:lang w:eastAsia="zh-CN"/>
        </w:rPr>
        <w:t xml:space="preserve"> beam direction</w:t>
      </w:r>
      <w:r w:rsidR="00F300E9">
        <w:rPr>
          <w:rFonts w:eastAsiaTheme="minorEastAsia"/>
          <w:lang w:eastAsia="zh-CN"/>
        </w:rPr>
        <w:t xml:space="preserve"> cannot be guaranteed. Hence, i</w:t>
      </w:r>
      <w:r w:rsidR="00B32772">
        <w:rPr>
          <w:rFonts w:eastAsiaTheme="minorEastAsia"/>
          <w:lang w:eastAsia="zh-CN"/>
        </w:rPr>
        <w:t>n order to avoid the potential inappropriate</w:t>
      </w:r>
      <w:r w:rsidR="000A6430">
        <w:rPr>
          <w:rFonts w:eastAsiaTheme="minorEastAsia"/>
          <w:lang w:eastAsia="zh-CN"/>
        </w:rPr>
        <w:t xml:space="preserve"> </w:t>
      </w:r>
      <w:r w:rsidR="004A3FA1">
        <w:rPr>
          <w:rFonts w:eastAsiaTheme="minorEastAsia"/>
          <w:lang w:eastAsia="zh-CN"/>
        </w:rPr>
        <w:t>indication</w:t>
      </w:r>
      <w:r w:rsidR="000A6430">
        <w:rPr>
          <w:rFonts w:eastAsiaTheme="minorEastAsia"/>
          <w:lang w:eastAsia="zh-CN"/>
        </w:rPr>
        <w:t xml:space="preserve"> of</w:t>
      </w:r>
      <w:r w:rsidR="00B32772">
        <w:rPr>
          <w:rFonts w:eastAsiaTheme="minorEastAsia"/>
          <w:lang w:eastAsia="zh-CN"/>
        </w:rPr>
        <w:t xml:space="preserve"> </w:t>
      </w:r>
      <w:r w:rsidR="000A6430">
        <w:rPr>
          <w:rFonts w:eastAsiaTheme="minorEastAsia"/>
          <w:lang w:eastAsia="zh-CN"/>
        </w:rPr>
        <w:t>uplink transmission</w:t>
      </w:r>
      <w:r w:rsidR="00B32772">
        <w:rPr>
          <w:rFonts w:eastAsiaTheme="minorEastAsia"/>
          <w:lang w:eastAsia="zh-CN"/>
        </w:rPr>
        <w:t xml:space="preserve">, </w:t>
      </w:r>
      <w:r w:rsidR="00357C70">
        <w:rPr>
          <w:rFonts w:eastAsiaTheme="minorEastAsia"/>
          <w:lang w:eastAsia="zh-CN"/>
        </w:rPr>
        <w:t>one</w:t>
      </w:r>
      <w:r w:rsidR="00B32772">
        <w:rPr>
          <w:rFonts w:eastAsiaTheme="minorEastAsia"/>
          <w:lang w:eastAsia="zh-CN"/>
        </w:rPr>
        <w:t xml:space="preserve"> </w:t>
      </w:r>
      <w:r w:rsidR="00783372">
        <w:rPr>
          <w:rFonts w:eastAsiaTheme="minorEastAsia"/>
          <w:lang w:eastAsia="zh-CN"/>
        </w:rPr>
        <w:t>solution</w:t>
      </w:r>
      <w:r w:rsidR="00B32772">
        <w:rPr>
          <w:rFonts w:eastAsiaTheme="minorEastAsia"/>
          <w:lang w:eastAsia="zh-CN"/>
        </w:rPr>
        <w:t xml:space="preserve"> is to </w:t>
      </w:r>
      <w:r w:rsidR="00275859">
        <w:rPr>
          <w:rFonts w:eastAsiaTheme="minorEastAsia"/>
          <w:lang w:eastAsia="zh-CN"/>
        </w:rPr>
        <w:t>specify</w:t>
      </w:r>
      <w:r w:rsidR="00B32772">
        <w:rPr>
          <w:rFonts w:eastAsiaTheme="minorEastAsia"/>
          <w:lang w:eastAsia="zh-CN"/>
        </w:rPr>
        <w:t xml:space="preserve"> a default uplink beam </w:t>
      </w:r>
      <w:r w:rsidR="004867B2">
        <w:rPr>
          <w:rFonts w:eastAsiaTheme="minorEastAsia"/>
          <w:lang w:eastAsia="zh-CN"/>
        </w:rPr>
        <w:t>indication</w:t>
      </w:r>
      <w:r w:rsidR="00791F54">
        <w:rPr>
          <w:rFonts w:eastAsiaTheme="minorEastAsia"/>
          <w:lang w:eastAsia="zh-CN"/>
        </w:rPr>
        <w:t xml:space="preserve"> </w:t>
      </w:r>
      <w:r w:rsidR="00B32772">
        <w:rPr>
          <w:rFonts w:eastAsiaTheme="minorEastAsia"/>
          <w:lang w:eastAsia="zh-CN"/>
        </w:rPr>
        <w:t>after the successful recovery from BFR.</w:t>
      </w:r>
      <w:r w:rsidR="002F0441">
        <w:rPr>
          <w:rFonts w:eastAsiaTheme="minorEastAsia"/>
          <w:lang w:eastAsia="zh-CN"/>
        </w:rPr>
        <w:t xml:space="preserve"> This </w:t>
      </w:r>
      <w:r w:rsidR="00D5458C">
        <w:rPr>
          <w:rFonts w:eastAsiaTheme="minorEastAsia"/>
          <w:lang w:eastAsia="zh-CN"/>
        </w:rPr>
        <w:t xml:space="preserve">indication </w:t>
      </w:r>
      <w:r w:rsidR="002F0441">
        <w:rPr>
          <w:rFonts w:eastAsiaTheme="minorEastAsia"/>
          <w:lang w:eastAsia="zh-CN"/>
        </w:rPr>
        <w:t xml:space="preserve">can be the direction of CSI-RS or SSB QCLed to the candidate beam during the BFR procedure if beam correspondence holds. If beam correspondences does not hold, </w:t>
      </w:r>
      <w:r w:rsidR="00B6296F">
        <w:rPr>
          <w:rFonts w:eastAsiaTheme="minorEastAsia"/>
          <w:lang w:eastAsia="zh-CN"/>
        </w:rPr>
        <w:t xml:space="preserve">the </w:t>
      </w:r>
      <w:r w:rsidR="009720F0">
        <w:rPr>
          <w:rFonts w:eastAsiaTheme="minorEastAsia"/>
          <w:lang w:eastAsia="zh-CN"/>
        </w:rPr>
        <w:t>SRS</w:t>
      </w:r>
      <w:r w:rsidR="00B66B23" w:rsidRPr="00B66B23">
        <w:rPr>
          <w:rFonts w:eastAsiaTheme="minorEastAsia"/>
          <w:lang w:eastAsia="zh-CN"/>
        </w:rPr>
        <w:t xml:space="preserve"> </w:t>
      </w:r>
      <w:r w:rsidR="00B66B23">
        <w:rPr>
          <w:rFonts w:eastAsiaTheme="minorEastAsia"/>
          <w:lang w:eastAsia="zh-CN"/>
        </w:rPr>
        <w:t>sharing the same spatial domain transmission filter with</w:t>
      </w:r>
      <w:r w:rsidR="00B6296F">
        <w:rPr>
          <w:rFonts w:eastAsiaTheme="minorEastAsia"/>
          <w:lang w:eastAsia="zh-CN"/>
        </w:rPr>
        <w:t xml:space="preserve"> </w:t>
      </w:r>
      <w:r w:rsidR="00566800">
        <w:rPr>
          <w:rFonts w:eastAsiaTheme="minorEastAsia"/>
          <w:lang w:eastAsia="zh-CN"/>
        </w:rPr>
        <w:t>the successful</w:t>
      </w:r>
      <w:r w:rsidR="00957E97">
        <w:rPr>
          <w:rFonts w:eastAsiaTheme="minorEastAsia"/>
          <w:lang w:eastAsia="zh-CN"/>
        </w:rPr>
        <w:t xml:space="preserve"> transmission of</w:t>
      </w:r>
      <w:r w:rsidR="00566800">
        <w:rPr>
          <w:rFonts w:eastAsiaTheme="minorEastAsia"/>
          <w:lang w:eastAsia="zh-CN"/>
        </w:rPr>
        <w:t xml:space="preserve"> </w:t>
      </w:r>
      <w:r w:rsidR="00B6296F">
        <w:rPr>
          <w:rFonts w:eastAsiaTheme="minorEastAsia"/>
          <w:lang w:eastAsia="zh-CN"/>
        </w:rPr>
        <w:t xml:space="preserve">BFRQ can be used as the default </w:t>
      </w:r>
      <w:r w:rsidR="005947F3">
        <w:rPr>
          <w:rFonts w:eastAsiaTheme="minorEastAsia"/>
          <w:lang w:eastAsia="zh-CN"/>
        </w:rPr>
        <w:t>uplink</w:t>
      </w:r>
      <w:r w:rsidR="00BF5552">
        <w:rPr>
          <w:rFonts w:eastAsiaTheme="minorEastAsia"/>
          <w:lang w:eastAsia="zh-CN"/>
        </w:rPr>
        <w:t xml:space="preserve"> beam</w:t>
      </w:r>
      <w:r w:rsidR="005947F3">
        <w:rPr>
          <w:rFonts w:eastAsiaTheme="minorEastAsia"/>
          <w:lang w:eastAsia="zh-CN"/>
        </w:rPr>
        <w:t xml:space="preserve"> </w:t>
      </w:r>
      <w:r w:rsidR="00EF105E">
        <w:rPr>
          <w:rFonts w:eastAsiaTheme="minorEastAsia"/>
          <w:lang w:eastAsia="zh-CN"/>
        </w:rPr>
        <w:t>indication</w:t>
      </w:r>
      <w:r w:rsidR="00B6296F">
        <w:rPr>
          <w:rFonts w:eastAsiaTheme="minorEastAsia"/>
          <w:lang w:eastAsia="zh-CN"/>
        </w:rPr>
        <w:t>.</w:t>
      </w:r>
      <w:r w:rsidR="00FB1D50">
        <w:rPr>
          <w:rFonts w:eastAsiaTheme="minorEastAsia"/>
          <w:lang w:eastAsia="zh-CN"/>
        </w:rPr>
        <w:t xml:space="preserve"> Within the ambiguity period, the</w:t>
      </w:r>
      <w:r w:rsidR="00CF6E9D">
        <w:rPr>
          <w:rFonts w:eastAsiaTheme="minorEastAsia"/>
          <w:lang w:eastAsia="zh-CN"/>
        </w:rPr>
        <w:t xml:space="preserve"> default UE behavior in terms of the</w:t>
      </w:r>
      <w:r w:rsidR="00FB1D50">
        <w:rPr>
          <w:rFonts w:eastAsiaTheme="minorEastAsia"/>
          <w:lang w:eastAsia="zh-CN"/>
        </w:rPr>
        <w:t xml:space="preserve"> uplink beam indication</w:t>
      </w:r>
      <w:r w:rsidR="00CF6E9D">
        <w:rPr>
          <w:rFonts w:eastAsiaTheme="minorEastAsia"/>
          <w:lang w:eastAsia="zh-CN"/>
        </w:rPr>
        <w:t xml:space="preserve"> should be the same</w:t>
      </w:r>
      <w:r w:rsidR="0023552D">
        <w:rPr>
          <w:rFonts w:eastAsiaTheme="minorEastAsia"/>
          <w:lang w:eastAsia="zh-CN"/>
        </w:rPr>
        <w:t xml:space="preserve"> as the UE behavior right after the success of BFR</w:t>
      </w:r>
      <w:r w:rsidR="00FB1D50">
        <w:rPr>
          <w:rFonts w:eastAsiaTheme="minorEastAsia"/>
          <w:lang w:eastAsia="zh-CN"/>
        </w:rPr>
        <w:t xml:space="preserve">. Therefore, for the scenario after the success of BFR procedure, the RS indicating the direction of uplink beam can be configured as the first entry of </w:t>
      </w:r>
      <w:r w:rsidR="00FB1D50" w:rsidRPr="00B916EC">
        <w:rPr>
          <w:i/>
        </w:rPr>
        <w:t>PUCCH-Spatialrelationinfo</w:t>
      </w:r>
      <w:r w:rsidR="00FB1D50">
        <w:rPr>
          <w:rFonts w:eastAsiaTheme="minorEastAsia"/>
          <w:lang w:eastAsia="zh-CN"/>
        </w:rPr>
        <w:t>.</w:t>
      </w:r>
    </w:p>
    <w:p w14:paraId="09A8755F" w14:textId="5842ED2D" w:rsidR="00DC61E6" w:rsidRDefault="00DC61E6" w:rsidP="00DC61E6">
      <w:pPr>
        <w:pStyle w:val="BodyText"/>
        <w:ind w:left="-2"/>
        <w:rPr>
          <w:rFonts w:eastAsia="SimSun"/>
          <w:b/>
          <w:lang w:val="en-GB" w:eastAsia="zh-CN"/>
        </w:rPr>
      </w:pPr>
      <w:r w:rsidRPr="00990DDA">
        <w:rPr>
          <w:rFonts w:eastAsia="SimSun" w:hint="eastAsia"/>
          <w:b/>
          <w:lang w:val="en-GB" w:eastAsia="zh-CN"/>
        </w:rPr>
        <w:t>Proposal</w:t>
      </w:r>
      <w:r>
        <w:rPr>
          <w:rFonts w:eastAsia="SimSun"/>
          <w:b/>
          <w:lang w:val="en-GB" w:eastAsia="zh-CN"/>
        </w:rPr>
        <w:t xml:space="preserve"> </w:t>
      </w:r>
      <w:r w:rsidR="00994E83">
        <w:rPr>
          <w:rFonts w:eastAsia="SimSun"/>
          <w:b/>
          <w:lang w:val="en-GB" w:eastAsia="zh-CN"/>
        </w:rPr>
        <w:t>4</w:t>
      </w:r>
      <w:r w:rsidRPr="00990DDA">
        <w:rPr>
          <w:rFonts w:eastAsia="SimSun" w:hint="eastAsia"/>
          <w:b/>
          <w:lang w:val="en-GB" w:eastAsia="zh-CN"/>
        </w:rPr>
        <w:t xml:space="preserve">: </w:t>
      </w:r>
      <w:r>
        <w:rPr>
          <w:rFonts w:eastAsia="SimSun"/>
          <w:b/>
          <w:lang w:val="en-GB" w:eastAsia="zh-CN"/>
        </w:rPr>
        <w:t>Specify UE behavior</w:t>
      </w:r>
      <w:r w:rsidRPr="00990DDA">
        <w:rPr>
          <w:rFonts w:eastAsia="SimSun" w:hint="eastAsia"/>
          <w:b/>
          <w:lang w:val="en-GB" w:eastAsia="zh-CN"/>
        </w:rPr>
        <w:t xml:space="preserve"> </w:t>
      </w:r>
      <w:r>
        <w:rPr>
          <w:rFonts w:eastAsia="SimSun" w:hint="eastAsia"/>
          <w:b/>
          <w:lang w:val="en-GB" w:eastAsia="zh-CN"/>
        </w:rPr>
        <w:t>in 38.213</w:t>
      </w:r>
      <w:r w:rsidRPr="00D456FE">
        <w:rPr>
          <w:rFonts w:eastAsia="SimSun" w:hint="eastAsia"/>
          <w:b/>
          <w:lang w:val="en-GB" w:eastAsia="zh-CN"/>
        </w:rPr>
        <w:t xml:space="preserve"> </w:t>
      </w:r>
      <w:r>
        <w:rPr>
          <w:rFonts w:eastAsia="SimSun"/>
          <w:b/>
          <w:lang w:val="en-GB" w:eastAsia="zh-CN"/>
        </w:rPr>
        <w:t>sub</w:t>
      </w:r>
      <w:r w:rsidRPr="00D456FE">
        <w:rPr>
          <w:rFonts w:eastAsia="SimSun" w:hint="eastAsia"/>
          <w:b/>
          <w:lang w:val="en-GB" w:eastAsia="zh-CN"/>
        </w:rPr>
        <w:t>clause 9.2.</w:t>
      </w:r>
      <w:r>
        <w:rPr>
          <w:rFonts w:eastAsia="SimSun"/>
          <w:b/>
          <w:lang w:val="en-GB" w:eastAsia="zh-CN"/>
        </w:rPr>
        <w:t xml:space="preserve">1 when UE </w:t>
      </w:r>
      <w:r w:rsidRPr="007D7074">
        <w:rPr>
          <w:rFonts w:eastAsia="SimSun"/>
          <w:b/>
          <w:lang w:val="en-GB" w:eastAsia="zh-CN"/>
        </w:rPr>
        <w:t>has not received an indication for</w:t>
      </w:r>
      <w:r>
        <w:rPr>
          <w:rFonts w:eastAsia="SimSun"/>
          <w:b/>
          <w:lang w:val="en-GB" w:eastAsia="zh-CN"/>
        </w:rPr>
        <w:t xml:space="preserve"> </w:t>
      </w:r>
      <w:r w:rsidRPr="00A45636">
        <w:rPr>
          <w:b/>
          <w:i/>
        </w:rPr>
        <w:t>PUCCH-Spatialrelationinfo</w:t>
      </w:r>
      <w:r w:rsidRPr="00A45636">
        <w:rPr>
          <w:rFonts w:eastAsia="SimSun" w:hint="eastAsia"/>
          <w:b/>
          <w:lang w:val="en-GB" w:eastAsia="zh-CN"/>
        </w:rPr>
        <w:t>.</w:t>
      </w:r>
    </w:p>
    <w:p w14:paraId="1EAB842C" w14:textId="61BA7672" w:rsidR="00DC61E6" w:rsidRPr="004F068D" w:rsidRDefault="00DC61E6" w:rsidP="00DC61E6">
      <w:pPr>
        <w:pStyle w:val="BodyText"/>
        <w:numPr>
          <w:ilvl w:val="0"/>
          <w:numId w:val="39"/>
        </w:numPr>
        <w:rPr>
          <w:rFonts w:eastAsia="SimSun"/>
          <w:b/>
          <w:lang w:val="en-GB" w:eastAsia="zh-CN"/>
        </w:rPr>
      </w:pPr>
      <w:r w:rsidRPr="004F068D">
        <w:rPr>
          <w:rFonts w:eastAsia="SimSun"/>
          <w:b/>
          <w:lang w:val="en-GB" w:eastAsia="zh-CN"/>
        </w:rPr>
        <w:t>Before</w:t>
      </w:r>
      <w:r w:rsidR="00A471A8">
        <w:rPr>
          <w:rFonts w:eastAsia="SimSun"/>
          <w:b/>
          <w:lang w:val="en-GB" w:eastAsia="zh-CN"/>
        </w:rPr>
        <w:t xml:space="preserve"> UE applies the </w:t>
      </w:r>
      <w:r w:rsidR="00A471A8" w:rsidRPr="004F068D">
        <w:rPr>
          <w:rFonts w:eastAsia="SimSun"/>
          <w:b/>
          <w:lang w:val="en-GB" w:eastAsia="zh-CN"/>
        </w:rPr>
        <w:t>MAC</w:t>
      </w:r>
      <w:r w:rsidR="00A471A8">
        <w:rPr>
          <w:rFonts w:eastAsia="SimSun"/>
          <w:b/>
          <w:lang w:val="en-GB" w:eastAsia="zh-CN"/>
        </w:rPr>
        <w:t>-</w:t>
      </w:r>
      <w:r w:rsidR="00A471A8" w:rsidRPr="004F068D">
        <w:rPr>
          <w:rFonts w:eastAsia="SimSun"/>
          <w:b/>
          <w:lang w:val="en-GB" w:eastAsia="zh-CN"/>
        </w:rPr>
        <w:t>CE</w:t>
      </w:r>
      <w:r w:rsidR="00A471A8">
        <w:rPr>
          <w:rFonts w:eastAsia="SimSun"/>
          <w:b/>
          <w:lang w:val="en-GB" w:eastAsia="zh-CN"/>
        </w:rPr>
        <w:t xml:space="preserve"> activation message</w:t>
      </w:r>
      <w:r w:rsidRPr="004F068D">
        <w:rPr>
          <w:rFonts w:eastAsia="SimSun"/>
          <w:b/>
          <w:lang w:val="en-GB" w:eastAsia="zh-CN"/>
        </w:rPr>
        <w:t xml:space="preserve">, </w:t>
      </w:r>
      <w:r w:rsidRPr="004F068D">
        <w:rPr>
          <w:rFonts w:eastAsiaTheme="minorEastAsia"/>
          <w:b/>
          <w:lang w:eastAsia="zh-CN"/>
        </w:rPr>
        <w:t>UE is expected to transmit PUCCH</w:t>
      </w:r>
      <w:r w:rsidR="00A471A8">
        <w:rPr>
          <w:rFonts w:eastAsiaTheme="minorEastAsia"/>
          <w:b/>
          <w:lang w:eastAsia="zh-CN"/>
        </w:rPr>
        <w:t xml:space="preserve"> using the spatial relationship indicated by the first entry of </w:t>
      </w:r>
      <w:r w:rsidR="00A471A8" w:rsidRPr="00A45636">
        <w:rPr>
          <w:b/>
          <w:i/>
        </w:rPr>
        <w:t>PUCCH-Spatialrelationinfo</w:t>
      </w:r>
      <w:r w:rsidRPr="004F068D">
        <w:rPr>
          <w:rFonts w:eastAsiaTheme="minorEastAsia"/>
          <w:b/>
          <w:lang w:eastAsia="zh-CN"/>
        </w:rPr>
        <w:t>.</w:t>
      </w:r>
    </w:p>
    <w:p w14:paraId="0107F088" w14:textId="77777777" w:rsidR="00F42649" w:rsidRPr="000E7803" w:rsidRDefault="00F42649" w:rsidP="00F42649">
      <w:pPr>
        <w:pStyle w:val="Heading1"/>
        <w:rPr>
          <w:i/>
        </w:rPr>
      </w:pPr>
      <w:r w:rsidRPr="000E7803">
        <w:t>Once triggered aperiodic CSI-RS resources spanning multiple slots</w:t>
      </w:r>
    </w:p>
    <w:tbl>
      <w:tblPr>
        <w:tblStyle w:val="TableGrid"/>
        <w:tblpPr w:leftFromText="180" w:rightFromText="180" w:vertAnchor="text" w:horzAnchor="margin" w:tblpY="162"/>
        <w:tblW w:w="9747" w:type="dxa"/>
        <w:tblLook w:val="04A0" w:firstRow="1" w:lastRow="0" w:firstColumn="1" w:lastColumn="0" w:noHBand="0" w:noVBand="1"/>
      </w:tblPr>
      <w:tblGrid>
        <w:gridCol w:w="9747"/>
      </w:tblGrid>
      <w:tr w:rsidR="00F42649" w:rsidRPr="000E7803" w14:paraId="5C4904A4" w14:textId="77777777" w:rsidTr="00A57044">
        <w:tc>
          <w:tcPr>
            <w:tcW w:w="9747" w:type="dxa"/>
          </w:tcPr>
          <w:p w14:paraId="28A34C74" w14:textId="77777777" w:rsidR="00F42649" w:rsidRPr="000E7803" w:rsidRDefault="00F42649" w:rsidP="00226FDD">
            <w:pPr>
              <w:rPr>
                <w:rFonts w:eastAsia="MS Mincho"/>
                <w:b/>
                <w:sz w:val="22"/>
                <w:szCs w:val="22"/>
                <w:u w:val="single"/>
                <w:lang w:eastAsia="ja-JP"/>
              </w:rPr>
            </w:pPr>
            <w:r w:rsidRPr="000E7803">
              <w:rPr>
                <w:rFonts w:eastAsia="MS Mincho"/>
                <w:b/>
                <w:sz w:val="22"/>
                <w:szCs w:val="22"/>
                <w:u w:val="single"/>
                <w:lang w:eastAsia="ja-JP"/>
              </w:rPr>
              <w:t>RAN1 specification 38.214:</w:t>
            </w:r>
          </w:p>
          <w:p w14:paraId="1BB8B6B7" w14:textId="77777777" w:rsidR="00F42649" w:rsidRPr="000E7803" w:rsidRDefault="00F42649" w:rsidP="00226FDD">
            <w:pPr>
              <w:rPr>
                <w:rFonts w:eastAsia="SimSun"/>
                <w:b/>
                <w:sz w:val="22"/>
                <w:szCs w:val="22"/>
                <w:lang w:eastAsia="zh-CN"/>
              </w:rPr>
            </w:pPr>
            <w:r w:rsidRPr="000E7803">
              <w:rPr>
                <w:rFonts w:eastAsia="SimSun" w:hint="eastAsia"/>
                <w:b/>
                <w:sz w:val="22"/>
                <w:szCs w:val="22"/>
                <w:lang w:eastAsia="zh-CN"/>
              </w:rPr>
              <w:t>5.2.1.5.1 Aperiodic CSI</w:t>
            </w:r>
          </w:p>
          <w:p w14:paraId="18464EC8" w14:textId="77777777" w:rsidR="00F42649" w:rsidRPr="000E7803" w:rsidRDefault="00F42649" w:rsidP="00226FDD">
            <w:pPr>
              <w:rPr>
                <w:color w:val="000000"/>
                <w:sz w:val="22"/>
                <w:szCs w:val="22"/>
              </w:rPr>
            </w:pPr>
            <w:r w:rsidRPr="00B53C94">
              <w:rPr>
                <w:color w:val="000000"/>
              </w:rPr>
              <w:t>When aperiodic CSI-RS is used with aperiodic reporting, the CSI-RS offset is configured per resource set in the higher layer parameter AperiodicNZP-CSI-RS-TriggeringOffset. The CSI-RS triggering offset is measured in slots. The UE does not expect that aperiodic CSI-RS is transmitted before the OFDM symbol(s) carrying its triggering DCI.</w:t>
            </w:r>
          </w:p>
        </w:tc>
      </w:tr>
    </w:tbl>
    <w:p w14:paraId="7843EFB0" w14:textId="77777777" w:rsidR="00F42649" w:rsidRDefault="00F42649" w:rsidP="00F42649">
      <w:pPr>
        <w:rPr>
          <w:rFonts w:eastAsia="SimSun"/>
          <w:sz w:val="22"/>
          <w:szCs w:val="22"/>
          <w:lang w:eastAsia="zh-CN"/>
        </w:rPr>
      </w:pPr>
    </w:p>
    <w:p w14:paraId="614F2EDE" w14:textId="1AAB6D07" w:rsidR="00F42649" w:rsidRPr="00B80121" w:rsidRDefault="00F42649" w:rsidP="00F42649">
      <w:pPr>
        <w:rPr>
          <w:rFonts w:eastAsiaTheme="minorEastAsia"/>
          <w:lang w:eastAsia="zh-CN"/>
        </w:rPr>
      </w:pPr>
      <w:r w:rsidRPr="00B80121">
        <w:rPr>
          <w:rFonts w:eastAsiaTheme="minorEastAsia"/>
          <w:lang w:eastAsia="zh-CN"/>
        </w:rPr>
        <w:t xml:space="preserve">In mail discussion [91-NR-07], the issue of aperiodic CSI-RS resources triggered by one trigger state spanning multiple slots has been raised. According to the latest version </w:t>
      </w:r>
      <w:r w:rsidRPr="00B80121">
        <w:rPr>
          <w:rFonts w:eastAsiaTheme="minorEastAsia" w:hint="eastAsia"/>
          <w:lang w:eastAsia="zh-CN"/>
        </w:rPr>
        <w:t>of</w:t>
      </w:r>
      <w:r w:rsidRPr="00B80121">
        <w:rPr>
          <w:rFonts w:eastAsiaTheme="minorEastAsia"/>
          <w:lang w:eastAsia="zh-CN"/>
        </w:rPr>
        <w:t xml:space="preserve"> NR specification the aperiodic CSI-RS trigger offset is configured per resource set and only o</w:t>
      </w:r>
      <w:r w:rsidRPr="00B80121">
        <w:rPr>
          <w:rFonts w:eastAsiaTheme="minorEastAsia" w:hint="eastAsia"/>
          <w:lang w:eastAsia="zh-CN"/>
        </w:rPr>
        <w:t xml:space="preserve">ne resource set </w:t>
      </w:r>
      <w:r w:rsidRPr="00B80121">
        <w:rPr>
          <w:rFonts w:eastAsiaTheme="minorEastAsia"/>
          <w:lang w:eastAsia="zh-CN"/>
        </w:rPr>
        <w:t>can be</w:t>
      </w:r>
      <w:r w:rsidRPr="00B80121">
        <w:rPr>
          <w:rFonts w:eastAsiaTheme="minorEastAsia" w:hint="eastAsia"/>
          <w:lang w:eastAsia="zh-CN"/>
        </w:rPr>
        <w:t xml:space="preserve"> select</w:t>
      </w:r>
      <w:r w:rsidRPr="00B80121">
        <w:rPr>
          <w:rFonts w:eastAsiaTheme="minorEastAsia"/>
          <w:lang w:eastAsia="zh-CN"/>
        </w:rPr>
        <w:t xml:space="preserve">ed by one trigger state. We found that </w:t>
      </w:r>
      <w:r w:rsidRPr="00B80121">
        <w:rPr>
          <w:rFonts w:eastAsiaTheme="minorEastAsia"/>
          <w:lang w:eastAsia="zh-CN"/>
        </w:rPr>
        <w:lastRenderedPageBreak/>
        <w:t xml:space="preserve">this issue can be solved with minor specification impact if the agreed RRC parameter </w:t>
      </w:r>
      <w:r w:rsidRPr="00133EB0">
        <w:rPr>
          <w:rFonts w:eastAsiaTheme="minorEastAsia"/>
          <w:i/>
          <w:lang w:eastAsia="zh-CN"/>
        </w:rPr>
        <w:t>AperiodicNZP-CSI-RS-TriggeringOffset</w:t>
      </w:r>
      <w:r w:rsidRPr="00B80121">
        <w:rPr>
          <w:rFonts w:eastAsiaTheme="minorEastAsia"/>
          <w:lang w:eastAsia="zh-CN"/>
        </w:rPr>
        <w:t xml:space="preserve"> is further clarified to </w:t>
      </w:r>
      <w:r w:rsidRPr="00B80121">
        <w:rPr>
          <w:rFonts w:eastAsiaTheme="minorEastAsia" w:hint="eastAsia"/>
          <w:lang w:eastAsia="zh-CN"/>
        </w:rPr>
        <w:t xml:space="preserve">be </w:t>
      </w:r>
      <w:r w:rsidRPr="00B80121">
        <w:rPr>
          <w:rFonts w:eastAsiaTheme="minorEastAsia"/>
          <w:lang w:eastAsia="zh-CN"/>
        </w:rPr>
        <w:t xml:space="preserve">defined as a bitmap, where each bit represents </w:t>
      </w:r>
      <w:r w:rsidR="009273FC">
        <w:rPr>
          <w:rFonts w:eastAsiaTheme="minorEastAsia"/>
          <w:lang w:eastAsia="zh-CN"/>
        </w:rPr>
        <w:t>a</w:t>
      </w:r>
      <w:r w:rsidRPr="00B80121">
        <w:rPr>
          <w:rFonts w:eastAsiaTheme="minorEastAsia"/>
          <w:lang w:eastAsia="zh-CN"/>
        </w:rPr>
        <w:t xml:space="preserve"> slot of the</w:t>
      </w:r>
      <w:r w:rsidR="009273FC">
        <w:rPr>
          <w:rFonts w:eastAsiaTheme="minorEastAsia"/>
          <w:lang w:eastAsia="zh-CN"/>
        </w:rPr>
        <w:t xml:space="preserve"> set of</w:t>
      </w:r>
      <w:r w:rsidRPr="00B80121">
        <w:rPr>
          <w:rFonts w:eastAsiaTheme="minorEastAsia"/>
          <w:lang w:eastAsia="zh-CN"/>
        </w:rPr>
        <w:t xml:space="preserve"> continuous slots start</w:t>
      </w:r>
      <w:r w:rsidR="009273FC">
        <w:rPr>
          <w:rFonts w:eastAsiaTheme="minorEastAsia"/>
          <w:lang w:eastAsia="zh-CN"/>
        </w:rPr>
        <w:t>ing</w:t>
      </w:r>
      <w:r w:rsidRPr="00B80121">
        <w:rPr>
          <w:rFonts w:eastAsiaTheme="minorEastAsia"/>
          <w:lang w:eastAsia="zh-CN"/>
        </w:rPr>
        <w:t xml:space="preserve"> from </w:t>
      </w:r>
      <w:r w:rsidR="009273FC">
        <w:rPr>
          <w:rFonts w:eastAsiaTheme="minorEastAsia"/>
          <w:lang w:eastAsia="zh-CN"/>
        </w:rPr>
        <w:t xml:space="preserve">the slot in </w:t>
      </w:r>
      <w:r w:rsidRPr="00B80121">
        <w:rPr>
          <w:rFonts w:eastAsiaTheme="minorEastAsia"/>
          <w:lang w:eastAsia="zh-CN"/>
        </w:rPr>
        <w:t xml:space="preserve">which </w:t>
      </w:r>
      <w:r w:rsidR="009273FC">
        <w:rPr>
          <w:rFonts w:eastAsiaTheme="minorEastAsia"/>
          <w:lang w:eastAsia="zh-CN"/>
        </w:rPr>
        <w:t xml:space="preserve">was </w:t>
      </w:r>
      <w:r w:rsidRPr="00B80121">
        <w:rPr>
          <w:rFonts w:eastAsiaTheme="minorEastAsia"/>
          <w:lang w:eastAsia="zh-CN"/>
        </w:rPr>
        <w:t>transmit</w:t>
      </w:r>
      <w:r w:rsidR="009273FC">
        <w:rPr>
          <w:rFonts w:eastAsiaTheme="minorEastAsia"/>
          <w:lang w:eastAsia="zh-CN"/>
        </w:rPr>
        <w:t>ted</w:t>
      </w:r>
      <w:r w:rsidRPr="00B80121">
        <w:rPr>
          <w:rFonts w:eastAsiaTheme="minorEastAsia"/>
          <w:lang w:eastAsia="zh-CN"/>
        </w:rPr>
        <w:t xml:space="preserve"> the triggering DCI. Once triggered, a resource set contains K aperiodic CSI-RS</w:t>
      </w:r>
      <w:r w:rsidRPr="00B80121">
        <w:rPr>
          <w:rFonts w:eastAsiaTheme="minorEastAsia" w:hint="eastAsia"/>
          <w:lang w:eastAsia="zh-CN"/>
        </w:rPr>
        <w:t xml:space="preserve"> resources</w:t>
      </w:r>
      <w:r w:rsidR="009273FC">
        <w:rPr>
          <w:rFonts w:eastAsiaTheme="minorEastAsia"/>
          <w:lang w:eastAsia="zh-CN"/>
        </w:rPr>
        <w:t xml:space="preserve"> across</w:t>
      </w:r>
      <w:r w:rsidRPr="00B80121">
        <w:rPr>
          <w:rFonts w:eastAsiaTheme="minorEastAsia"/>
          <w:lang w:eastAsia="zh-CN"/>
        </w:rPr>
        <w:t xml:space="preserve"> </w:t>
      </w:r>
      <w:r w:rsidRPr="00B80121">
        <w:rPr>
          <w:rFonts w:eastAsiaTheme="minorEastAsia" w:hint="eastAsia"/>
          <w:lang w:eastAsia="zh-CN"/>
        </w:rPr>
        <w:t>N</w:t>
      </w:r>
      <w:r w:rsidRPr="00BA55B8">
        <w:rPr>
          <w:rFonts w:eastAsiaTheme="minorEastAsia"/>
          <w:vertAlign w:val="subscript"/>
          <w:lang w:eastAsia="zh-CN"/>
        </w:rPr>
        <w:t>one</w:t>
      </w:r>
      <w:r w:rsidRPr="00B80121">
        <w:rPr>
          <w:rFonts w:eastAsiaTheme="minorEastAsia"/>
          <w:lang w:eastAsia="zh-CN"/>
        </w:rPr>
        <w:t xml:space="preserve"> slot(s), each slot contains </w:t>
      </w:r>
      <m:oMath>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K/</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one</m:t>
                </m:r>
              </m:sub>
            </m:sSub>
          </m:e>
        </m:d>
      </m:oMath>
      <w:r w:rsidRPr="00B80121">
        <w:rPr>
          <w:rFonts w:eastAsiaTheme="minorEastAsia" w:hint="eastAsia"/>
          <w:lang w:eastAsia="zh-CN"/>
        </w:rPr>
        <w:t xml:space="preserve"> resources, the last slot</w:t>
      </w:r>
      <w:r w:rsidRPr="00B80121">
        <w:rPr>
          <w:rFonts w:eastAsiaTheme="minorEastAsia"/>
          <w:lang w:eastAsia="zh-CN"/>
        </w:rPr>
        <w:t xml:space="preserve"> of </w:t>
      </w:r>
      <w:r w:rsidRPr="00B80121">
        <w:rPr>
          <w:rFonts w:eastAsiaTheme="minorEastAsia" w:hint="eastAsia"/>
          <w:lang w:eastAsia="zh-CN"/>
        </w:rPr>
        <w:t>N</w:t>
      </w:r>
      <w:r w:rsidRPr="00BA55B8">
        <w:rPr>
          <w:rFonts w:eastAsiaTheme="minorEastAsia"/>
          <w:vertAlign w:val="subscript"/>
          <w:lang w:eastAsia="zh-CN"/>
        </w:rPr>
        <w:t>one</w:t>
      </w:r>
      <w:r w:rsidRPr="00B80121">
        <w:rPr>
          <w:rFonts w:eastAsiaTheme="minorEastAsia"/>
          <w:lang w:eastAsia="zh-CN"/>
        </w:rPr>
        <w:t xml:space="preserve"> slot(s)</w:t>
      </w:r>
      <w:r w:rsidRPr="00B80121">
        <w:rPr>
          <w:rFonts w:eastAsiaTheme="minorEastAsia" w:hint="eastAsia"/>
          <w:lang w:eastAsia="zh-CN"/>
        </w:rPr>
        <w:t xml:space="preserve"> contains</w:t>
      </w:r>
      <w:r w:rsidRPr="00B80121">
        <w:rPr>
          <w:rFonts w:eastAsiaTheme="minorEastAsia"/>
          <w:lang w:eastAsia="zh-CN"/>
        </w:rPr>
        <w:t xml:space="preserve"> </w:t>
      </w:r>
      <m:oMath>
        <m:r>
          <m:rPr>
            <m:sty m:val="p"/>
          </m:rPr>
          <w:rPr>
            <w:rFonts w:ascii="Cambria Math" w:eastAsiaTheme="minorEastAsia" w:hAnsi="Cambria Math"/>
            <w:lang w:eastAsia="zh-CN"/>
          </w:rPr>
          <m:t>K-</m:t>
        </m:r>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one</m:t>
                </m:r>
              </m:sub>
            </m:sSub>
            <m:r>
              <m:rPr>
                <m:sty m:val="p"/>
              </m:rPr>
              <w:rPr>
                <w:rFonts w:ascii="Cambria Math" w:eastAsiaTheme="minorEastAsia" w:hAnsi="Cambria Math"/>
                <w:lang w:eastAsia="zh-CN"/>
              </w:rPr>
              <m:t>-1</m:t>
            </m:r>
          </m:e>
        </m:d>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K/</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one</m:t>
                </m:r>
              </m:sub>
            </m:sSub>
          </m:e>
        </m:d>
      </m:oMath>
      <w:r w:rsidRPr="00B80121">
        <w:rPr>
          <w:rFonts w:eastAsiaTheme="minorEastAsia" w:hint="eastAsia"/>
          <w:lang w:eastAsia="zh-CN"/>
        </w:rPr>
        <w:t xml:space="preserve"> re</w:t>
      </w:r>
      <w:r w:rsidRPr="00B80121">
        <w:rPr>
          <w:rFonts w:eastAsiaTheme="minorEastAsia"/>
          <w:lang w:eastAsia="zh-CN"/>
        </w:rPr>
        <w:t xml:space="preserve">sources, where </w:t>
      </w:r>
      <w:r w:rsidRPr="00B80121">
        <w:rPr>
          <w:rFonts w:eastAsiaTheme="minorEastAsia" w:hint="eastAsia"/>
          <w:lang w:eastAsia="zh-CN"/>
        </w:rPr>
        <w:t>N</w:t>
      </w:r>
      <w:r w:rsidRPr="00BA55B8">
        <w:rPr>
          <w:rFonts w:eastAsiaTheme="minorEastAsia"/>
          <w:vertAlign w:val="subscript"/>
          <w:lang w:eastAsia="zh-CN"/>
        </w:rPr>
        <w:t>one</w:t>
      </w:r>
      <w:r w:rsidRPr="00B80121">
        <w:rPr>
          <w:rFonts w:eastAsiaTheme="minorEastAsia"/>
          <w:lang w:eastAsia="zh-CN"/>
        </w:rPr>
        <w:t xml:space="preserve"> is the number of bits in the bitmap which set to ‘1’. An example is shown in Figure </w:t>
      </w:r>
      <w:r w:rsidR="00994E83">
        <w:rPr>
          <w:rFonts w:eastAsiaTheme="minorEastAsia"/>
          <w:lang w:eastAsia="zh-CN"/>
        </w:rPr>
        <w:t>4</w:t>
      </w:r>
      <w:r w:rsidRPr="00B80121">
        <w:rPr>
          <w:rFonts w:eastAsiaTheme="minorEastAsia"/>
          <w:lang w:eastAsia="zh-CN"/>
        </w:rPr>
        <w:t>.</w:t>
      </w:r>
    </w:p>
    <w:p w14:paraId="35C5E546" w14:textId="77777777" w:rsidR="00F42649" w:rsidRPr="000E7803" w:rsidRDefault="00F42649" w:rsidP="00F42649">
      <w:pPr>
        <w:jc w:val="center"/>
        <w:rPr>
          <w:sz w:val="22"/>
          <w:szCs w:val="22"/>
        </w:rPr>
      </w:pPr>
      <w:r w:rsidRPr="000E7803">
        <w:rPr>
          <w:sz w:val="22"/>
          <w:szCs w:val="22"/>
        </w:rPr>
        <w:object w:dxaOrig="6346" w:dyaOrig="2240" w14:anchorId="220B66ED">
          <v:shape id="_x0000_i1027" type="#_x0000_t75" style="width:332.25pt;height:117.75pt" o:ole="">
            <v:imagedata r:id="rId14" o:title=""/>
          </v:shape>
          <o:OLEObject Type="Embed" ProgID="Visio.Drawing.11" ShapeID="_x0000_i1027" DrawAspect="Content" ObjectID="_1580304745" r:id="rId15"/>
        </w:object>
      </w:r>
    </w:p>
    <w:p w14:paraId="03F9741E" w14:textId="3D8269A7" w:rsidR="00F42649" w:rsidRPr="00A57044" w:rsidRDefault="00F42649" w:rsidP="00A57044">
      <w:pPr>
        <w:jc w:val="center"/>
        <w:rPr>
          <w:rFonts w:eastAsiaTheme="minorEastAsia"/>
          <w:b/>
          <w:lang w:eastAsia="zh-CN"/>
        </w:rPr>
      </w:pPr>
      <w:r w:rsidRPr="00A57044">
        <w:rPr>
          <w:rFonts w:eastAsiaTheme="minorEastAsia" w:hint="eastAsia"/>
          <w:b/>
          <w:lang w:eastAsia="zh-CN"/>
        </w:rPr>
        <w:t xml:space="preserve">Figure </w:t>
      </w:r>
      <w:r w:rsidR="00994E83" w:rsidRPr="00A57044">
        <w:rPr>
          <w:rFonts w:eastAsiaTheme="minorEastAsia"/>
          <w:b/>
          <w:lang w:eastAsia="zh-CN"/>
        </w:rPr>
        <w:t>4</w:t>
      </w:r>
      <w:r w:rsidRPr="00A57044">
        <w:rPr>
          <w:rFonts w:eastAsiaTheme="minorEastAsia"/>
          <w:b/>
          <w:lang w:eastAsia="zh-CN"/>
        </w:rPr>
        <w:t xml:space="preserve"> Example of extending </w:t>
      </w:r>
      <w:r w:rsidRPr="00A57044">
        <w:rPr>
          <w:rFonts w:eastAsiaTheme="minorEastAsia"/>
          <w:b/>
          <w:i/>
          <w:lang w:eastAsia="zh-CN"/>
        </w:rPr>
        <w:t>AperiodicNZP-CSI-RS-TriggeringOffset</w:t>
      </w:r>
      <w:r w:rsidRPr="00A57044">
        <w:rPr>
          <w:rFonts w:eastAsiaTheme="minorEastAsia"/>
          <w:b/>
          <w:lang w:eastAsia="zh-CN"/>
        </w:rPr>
        <w:t xml:space="preserve"> from a scalar </w:t>
      </w:r>
      <w:r w:rsidR="009273FC" w:rsidRPr="00A57044">
        <w:rPr>
          <w:rFonts w:eastAsiaTheme="minorEastAsia"/>
          <w:b/>
          <w:lang w:eastAsia="zh-CN"/>
        </w:rPr>
        <w:t xml:space="preserve">parameter </w:t>
      </w:r>
      <w:r w:rsidRPr="00A57044">
        <w:rPr>
          <w:rFonts w:eastAsiaTheme="minorEastAsia"/>
          <w:b/>
          <w:lang w:eastAsia="zh-CN"/>
        </w:rPr>
        <w:t>to a vector</w:t>
      </w:r>
      <w:r w:rsidR="009273FC" w:rsidRPr="00A57044">
        <w:rPr>
          <w:rFonts w:eastAsiaTheme="minorEastAsia"/>
          <w:b/>
          <w:lang w:eastAsia="zh-CN"/>
        </w:rPr>
        <w:t>,</w:t>
      </w:r>
      <w:r w:rsidRPr="00A57044" w:rsidDel="005464C3">
        <w:rPr>
          <w:rFonts w:eastAsiaTheme="minorEastAsia"/>
          <w:b/>
          <w:lang w:eastAsia="zh-CN"/>
        </w:rPr>
        <w:t xml:space="preserve"> </w:t>
      </w:r>
      <w:r w:rsidRPr="00A57044">
        <w:rPr>
          <w:rFonts w:eastAsiaTheme="minorEastAsia"/>
          <w:b/>
          <w:lang w:eastAsia="zh-CN"/>
        </w:rPr>
        <w:t>in a bitmap manner</w:t>
      </w:r>
      <w:r w:rsidR="009273FC" w:rsidRPr="00A57044">
        <w:rPr>
          <w:rFonts w:eastAsiaTheme="minorEastAsia"/>
          <w:b/>
          <w:lang w:eastAsia="zh-CN"/>
        </w:rPr>
        <w:t>,</w:t>
      </w:r>
      <w:r w:rsidRPr="00A57044">
        <w:rPr>
          <w:rFonts w:eastAsiaTheme="minorEastAsia"/>
          <w:b/>
          <w:lang w:eastAsia="zh-CN"/>
        </w:rPr>
        <w:t xml:space="preserve"> to support </w:t>
      </w:r>
      <w:r w:rsidR="009273FC" w:rsidRPr="00A57044">
        <w:rPr>
          <w:rFonts w:eastAsiaTheme="minorEastAsia"/>
          <w:b/>
          <w:lang w:eastAsia="zh-CN"/>
        </w:rPr>
        <w:t xml:space="preserve">an </w:t>
      </w:r>
      <w:r w:rsidRPr="00A57044">
        <w:rPr>
          <w:rFonts w:eastAsiaTheme="minorEastAsia"/>
          <w:b/>
          <w:lang w:eastAsia="zh-CN"/>
        </w:rPr>
        <w:t>aperiodic CSI-RS resource set spanning multiple slots</w:t>
      </w:r>
      <w:r w:rsidRPr="00A57044" w:rsidDel="002D7AE1">
        <w:rPr>
          <w:rFonts w:eastAsiaTheme="minorEastAsia"/>
          <w:b/>
          <w:lang w:eastAsia="zh-CN"/>
        </w:rPr>
        <w:t xml:space="preserve"> </w:t>
      </w:r>
      <w:r w:rsidR="009273FC" w:rsidRPr="00A57044">
        <w:rPr>
          <w:rFonts w:eastAsiaTheme="minorEastAsia"/>
          <w:b/>
          <w:lang w:eastAsia="zh-CN"/>
        </w:rPr>
        <w:t>with</w:t>
      </w:r>
      <w:r w:rsidRPr="00A57044">
        <w:rPr>
          <w:rFonts w:eastAsiaTheme="minorEastAsia"/>
          <w:b/>
          <w:lang w:eastAsia="zh-CN"/>
        </w:rPr>
        <w:t xml:space="preserve"> one trigger instance</w:t>
      </w:r>
    </w:p>
    <w:p w14:paraId="1FC47603" w14:textId="77777777" w:rsidR="009273FC" w:rsidRDefault="009273FC" w:rsidP="009273FC">
      <w:pPr>
        <w:rPr>
          <w:rFonts w:eastAsia="SimSun"/>
          <w:b/>
          <w:lang w:val="en-GB" w:eastAsia="zh-CN"/>
        </w:rPr>
      </w:pPr>
    </w:p>
    <w:p w14:paraId="1D4CA0E0" w14:textId="77777777" w:rsidR="009273FC" w:rsidRPr="004C7408" w:rsidRDefault="009273FC" w:rsidP="009273FC">
      <w:pPr>
        <w:rPr>
          <w:rFonts w:eastAsia="SimSun"/>
          <w:b/>
          <w:lang w:val="en-GB" w:eastAsia="zh-CN"/>
        </w:rPr>
      </w:pPr>
      <w:r w:rsidRPr="004C7408">
        <w:rPr>
          <w:rFonts w:eastAsia="SimSun"/>
          <w:b/>
          <w:lang w:val="en-GB" w:eastAsia="zh-CN"/>
        </w:rPr>
        <w:t>Proposal</w:t>
      </w:r>
      <w:r>
        <w:rPr>
          <w:rFonts w:eastAsia="SimSun"/>
          <w:b/>
          <w:lang w:val="en-GB" w:eastAsia="zh-CN"/>
        </w:rPr>
        <w:t xml:space="preserve"> 5</w:t>
      </w:r>
      <w:r w:rsidRPr="004C7408">
        <w:rPr>
          <w:rFonts w:eastAsia="SimSun"/>
          <w:b/>
          <w:lang w:val="en-GB" w:eastAsia="zh-CN"/>
        </w:rPr>
        <w:t xml:space="preserve">: A bitmap is introduced in the definition of the higher layer parameter </w:t>
      </w:r>
      <w:r w:rsidRPr="00B53C94">
        <w:rPr>
          <w:rFonts w:eastAsia="SimSun"/>
          <w:b/>
          <w:i/>
          <w:lang w:val="en-GB" w:eastAsia="zh-CN"/>
        </w:rPr>
        <w:t>AperiodicNZP-CSI-RS-TriggeringOffset</w:t>
      </w:r>
      <w:r w:rsidRPr="004C7408">
        <w:rPr>
          <w:rFonts w:eastAsia="SimSun"/>
          <w:b/>
          <w:lang w:val="en-GB" w:eastAsia="zh-CN"/>
        </w:rPr>
        <w:t>.</w:t>
      </w:r>
    </w:p>
    <w:p w14:paraId="13E85388" w14:textId="77777777" w:rsidR="00F42649" w:rsidRPr="000E7803" w:rsidRDefault="00F42649" w:rsidP="00F42649">
      <w:pPr>
        <w:rPr>
          <w:rFonts w:eastAsia="SimSun"/>
          <w:sz w:val="22"/>
          <w:szCs w:val="22"/>
          <w:lang w:eastAsia="zh-CN"/>
        </w:rPr>
      </w:pPr>
    </w:p>
    <w:tbl>
      <w:tblPr>
        <w:tblStyle w:val="TableGrid"/>
        <w:tblW w:w="0" w:type="auto"/>
        <w:tblLook w:val="04A0" w:firstRow="1" w:lastRow="0" w:firstColumn="1" w:lastColumn="0" w:noHBand="0" w:noVBand="1"/>
      </w:tblPr>
      <w:tblGrid>
        <w:gridCol w:w="9288"/>
      </w:tblGrid>
      <w:tr w:rsidR="00F42649" w:rsidRPr="000E7803" w14:paraId="58F394E4" w14:textId="77777777" w:rsidTr="00226FDD">
        <w:tc>
          <w:tcPr>
            <w:tcW w:w="9962" w:type="dxa"/>
          </w:tcPr>
          <w:p w14:paraId="52D93776" w14:textId="77777777" w:rsidR="00F42649" w:rsidRPr="00D65650" w:rsidRDefault="00F42649" w:rsidP="00226FDD">
            <w:pPr>
              <w:widowControl w:val="0"/>
              <w:jc w:val="both"/>
              <w:rPr>
                <w:b/>
                <w:highlight w:val="green"/>
                <w:u w:val="single"/>
                <w:lang w:eastAsia="zh-CN"/>
              </w:rPr>
            </w:pPr>
            <w:r w:rsidRPr="00D65650">
              <w:rPr>
                <w:b/>
                <w:highlight w:val="green"/>
                <w:u w:val="single"/>
              </w:rPr>
              <w:t xml:space="preserve">#90bis Agreements: </w:t>
            </w:r>
          </w:p>
          <w:p w14:paraId="72318667" w14:textId="77777777" w:rsidR="00F42649" w:rsidRPr="00D65650" w:rsidRDefault="00F42649" w:rsidP="00226FDD">
            <w:pPr>
              <w:widowControl w:val="0"/>
              <w:jc w:val="both"/>
            </w:pPr>
            <w:r w:rsidRPr="00D65650">
              <w:t>NR supports the following configurations for beam management where a resource set is formed from multiple beam management CSI-RS resources and is contained within a resource setting:</w:t>
            </w:r>
          </w:p>
          <w:p w14:paraId="70FE03C4" w14:textId="77777777" w:rsidR="00F42649" w:rsidRPr="00D65650" w:rsidRDefault="00F42649" w:rsidP="00226FDD">
            <w:pPr>
              <w:pStyle w:val="RAN1bullet1"/>
              <w:widowControl w:val="0"/>
              <w:jc w:val="both"/>
              <w:rPr>
                <w:szCs w:val="20"/>
                <w:lang w:val="en-US"/>
              </w:rPr>
            </w:pPr>
            <w:r w:rsidRPr="00D65650">
              <w:rPr>
                <w:szCs w:val="20"/>
                <w:lang w:val="en-US"/>
              </w:rPr>
              <w:t>Single resource set with repetition = “OFF”</w:t>
            </w:r>
          </w:p>
          <w:p w14:paraId="5BE37B33" w14:textId="77777777" w:rsidR="00F42649" w:rsidRPr="00D65650" w:rsidRDefault="00F42649" w:rsidP="00226FDD">
            <w:pPr>
              <w:pStyle w:val="RAN1bullet2"/>
              <w:widowControl w:val="0"/>
              <w:ind w:left="800" w:hanging="400"/>
              <w:jc w:val="both"/>
            </w:pPr>
            <w:r w:rsidRPr="00D65650">
              <w:t>UE reports CSI-RS resource indicator(s) within this resource set for CRI feedback</w:t>
            </w:r>
          </w:p>
          <w:p w14:paraId="40FA3D40" w14:textId="77777777" w:rsidR="00F42649" w:rsidRPr="00D65650" w:rsidRDefault="00F42649" w:rsidP="00226FDD">
            <w:pPr>
              <w:pStyle w:val="RAN1bullet1"/>
              <w:widowControl w:val="0"/>
              <w:jc w:val="both"/>
              <w:rPr>
                <w:szCs w:val="20"/>
                <w:lang w:val="en-US"/>
              </w:rPr>
            </w:pPr>
            <w:r w:rsidRPr="00D65650">
              <w:rPr>
                <w:szCs w:val="20"/>
                <w:lang w:val="en-US"/>
              </w:rPr>
              <w:t>Single resource set with repetition = “ON”</w:t>
            </w:r>
          </w:p>
          <w:p w14:paraId="5B0CA567" w14:textId="77777777" w:rsidR="00F42649" w:rsidRPr="00D65650" w:rsidRDefault="00F42649" w:rsidP="00226FDD">
            <w:pPr>
              <w:pStyle w:val="RAN1bullet2"/>
              <w:widowControl w:val="0"/>
              <w:ind w:left="800" w:hanging="400"/>
              <w:jc w:val="both"/>
            </w:pPr>
            <w:r w:rsidRPr="00D65650">
              <w:t>UE does not report CRI</w:t>
            </w:r>
          </w:p>
          <w:p w14:paraId="0F324281" w14:textId="77777777" w:rsidR="00F42649" w:rsidRPr="00D65650" w:rsidRDefault="00F42649" w:rsidP="00226FDD">
            <w:pPr>
              <w:pStyle w:val="RAN1bullet1"/>
              <w:widowControl w:val="0"/>
              <w:jc w:val="both"/>
              <w:rPr>
                <w:szCs w:val="20"/>
                <w:lang w:val="en-US"/>
              </w:rPr>
            </w:pPr>
            <w:r w:rsidRPr="00D65650">
              <w:rPr>
                <w:szCs w:val="20"/>
                <w:lang w:val="en-US"/>
              </w:rPr>
              <w:t>FFS: Further support additional configuration by down selection from the following two alternatives:</w:t>
            </w:r>
          </w:p>
          <w:p w14:paraId="162DF96D" w14:textId="77777777" w:rsidR="00F42649" w:rsidRPr="00D65650" w:rsidRDefault="00F42649" w:rsidP="00226FDD">
            <w:pPr>
              <w:pStyle w:val="RAN1bullet2"/>
              <w:widowControl w:val="0"/>
              <w:ind w:left="800" w:hanging="400"/>
              <w:jc w:val="both"/>
            </w:pPr>
            <w:r w:rsidRPr="00D65650">
              <w:t xml:space="preserve">(a) Multiple resource sets, all with repetition = “ON” </w:t>
            </w:r>
          </w:p>
          <w:p w14:paraId="7CC684AA" w14:textId="77777777" w:rsidR="00F42649" w:rsidRPr="00D65650" w:rsidRDefault="00F42649" w:rsidP="00226FDD">
            <w:pPr>
              <w:pStyle w:val="RAN1bullet3"/>
              <w:widowControl w:val="0"/>
              <w:jc w:val="both"/>
            </w:pPr>
            <w:r w:rsidRPr="00D65650">
              <w:t>UE reports CSI-RS resource set indicator(s) for CRI feedback</w:t>
            </w:r>
          </w:p>
          <w:p w14:paraId="66DC6531" w14:textId="77777777" w:rsidR="00F42649" w:rsidRPr="00D65650" w:rsidRDefault="00F42649" w:rsidP="00226FDD">
            <w:pPr>
              <w:pStyle w:val="RAN1bullet3"/>
              <w:widowControl w:val="0"/>
              <w:numPr>
                <w:ilvl w:val="3"/>
                <w:numId w:val="45"/>
              </w:numPr>
              <w:jc w:val="both"/>
            </w:pPr>
            <w:r w:rsidRPr="00D65650">
              <w:t>FFS: Whether set ID(s) are local within a resource setting or global across all resource settings</w:t>
            </w:r>
          </w:p>
          <w:p w14:paraId="3022F752" w14:textId="77777777" w:rsidR="00F42649" w:rsidRPr="00D65650" w:rsidRDefault="00F42649" w:rsidP="00226FDD">
            <w:pPr>
              <w:pStyle w:val="RAN1bullet2"/>
              <w:widowControl w:val="0"/>
              <w:ind w:left="800" w:hanging="400"/>
              <w:jc w:val="both"/>
            </w:pPr>
            <w:r w:rsidRPr="00D65650">
              <w:t>(b) Multiple equal-size resource sets, all with repetition = “OFF”</w:t>
            </w:r>
          </w:p>
          <w:p w14:paraId="4876DB8E" w14:textId="77777777" w:rsidR="00F42649" w:rsidRPr="00D65650" w:rsidRDefault="00F42649" w:rsidP="00226FDD">
            <w:pPr>
              <w:pStyle w:val="RAN1bullet3"/>
              <w:widowControl w:val="0"/>
              <w:jc w:val="both"/>
            </w:pPr>
            <w:r w:rsidRPr="00D65650">
              <w:t>UE reports distinct local CSI-RS resource indicator(s) within one or more resource sets. The UE can assume that the gNB applies the same Tx beams in the same order for each of the sets</w:t>
            </w:r>
          </w:p>
          <w:p w14:paraId="12D1BD77" w14:textId="77777777" w:rsidR="00F42649" w:rsidRPr="00D65650" w:rsidRDefault="00F42649" w:rsidP="00226FDD">
            <w:pPr>
              <w:pStyle w:val="RAN1bullet1"/>
              <w:widowControl w:val="0"/>
              <w:jc w:val="both"/>
              <w:rPr>
                <w:szCs w:val="20"/>
                <w:lang w:val="en-US"/>
              </w:rPr>
            </w:pPr>
            <w:r w:rsidRPr="00D65650">
              <w:rPr>
                <w:szCs w:val="20"/>
                <w:lang w:val="en-US"/>
              </w:rPr>
              <w:t>Note: Not all configurations are applicable for P1/P2/P3</w:t>
            </w:r>
          </w:p>
          <w:p w14:paraId="135E40C5" w14:textId="77777777" w:rsidR="00F42649" w:rsidRPr="00D65650" w:rsidRDefault="00F42649" w:rsidP="00226FDD">
            <w:pPr>
              <w:pStyle w:val="RAN1bullet1"/>
              <w:widowControl w:val="0"/>
              <w:jc w:val="both"/>
              <w:rPr>
                <w:szCs w:val="20"/>
                <w:lang w:val="en-US"/>
              </w:rPr>
            </w:pPr>
            <w:r w:rsidRPr="00D65650">
              <w:rPr>
                <w:szCs w:val="20"/>
                <w:lang w:val="en-US"/>
              </w:rPr>
              <w:t>FFS: Dimensioning of the bit width of the UCI field which can carry either CRI(s) or CSI-RS resource set indicator(s)</w:t>
            </w:r>
          </w:p>
          <w:p w14:paraId="21E7846F" w14:textId="77777777" w:rsidR="00F42649" w:rsidRPr="00D65650" w:rsidRDefault="00F42649" w:rsidP="00226FDD">
            <w:pPr>
              <w:widowControl w:val="0"/>
              <w:jc w:val="both"/>
              <w:rPr>
                <w:b/>
                <w:highlight w:val="green"/>
                <w:u w:val="single"/>
              </w:rPr>
            </w:pPr>
            <w:r w:rsidRPr="00D65650">
              <w:rPr>
                <w:b/>
                <w:highlight w:val="green"/>
                <w:u w:val="single"/>
              </w:rPr>
              <w:t>AH1801 Agreement:</w:t>
            </w:r>
          </w:p>
          <w:p w14:paraId="49D05903" w14:textId="77777777" w:rsidR="00F42649" w:rsidRPr="000E7803" w:rsidRDefault="00F42649" w:rsidP="00226FDD">
            <w:pPr>
              <w:pStyle w:val="ListParagraph"/>
              <w:numPr>
                <w:ilvl w:val="0"/>
                <w:numId w:val="48"/>
              </w:numPr>
              <w:spacing w:after="180"/>
              <w:ind w:firstLineChars="0"/>
              <w:contextualSpacing/>
              <w:rPr>
                <w:sz w:val="22"/>
                <w:szCs w:val="22"/>
              </w:rPr>
            </w:pPr>
            <w:r w:rsidRPr="00B53C94">
              <w:rPr>
                <w:rFonts w:ascii="Times" w:eastAsia="Batang" w:hAnsi="Times" w:cs="Times New Roman"/>
                <w:sz w:val="20"/>
                <w:szCs w:val="20"/>
                <w:lang w:eastAsia="en-US"/>
              </w:rPr>
              <w:t>For beam management, triggering of N&gt;1 aperiodic CSI-RS resource sets with different slot offsets with a single DCI message is NOT supported</w:t>
            </w:r>
          </w:p>
        </w:tc>
      </w:tr>
    </w:tbl>
    <w:p w14:paraId="13A3CFA3" w14:textId="10EBE453" w:rsidR="00F42649" w:rsidRPr="00F42649" w:rsidRDefault="00F42649" w:rsidP="00F42649">
      <w:pPr>
        <w:jc w:val="both"/>
        <w:rPr>
          <w:rFonts w:eastAsiaTheme="minorEastAsia"/>
          <w:lang w:eastAsia="zh-CN"/>
        </w:rPr>
      </w:pPr>
      <w:r w:rsidRPr="00F42649">
        <w:rPr>
          <w:rFonts w:eastAsiaTheme="minorEastAsia" w:hint="eastAsia"/>
          <w:lang w:eastAsia="zh-CN"/>
        </w:rPr>
        <w:t>According to #90bis meeting</w:t>
      </w:r>
      <w:r w:rsidRPr="00F42649">
        <w:rPr>
          <w:rFonts w:eastAsiaTheme="minorEastAsia"/>
          <w:lang w:eastAsia="zh-CN"/>
        </w:rPr>
        <w:t xml:space="preserve"> agreement</w:t>
      </w:r>
      <w:r w:rsidRPr="00F42649">
        <w:rPr>
          <w:rFonts w:eastAsiaTheme="minorEastAsia" w:hint="eastAsia"/>
          <w:lang w:eastAsia="zh-CN"/>
        </w:rPr>
        <w:t xml:space="preserve">, </w:t>
      </w:r>
      <w:r w:rsidR="009273FC">
        <w:rPr>
          <w:rFonts w:eastAsiaTheme="minorEastAsia"/>
          <w:lang w:eastAsia="zh-CN"/>
        </w:rPr>
        <w:t xml:space="preserve">a </w:t>
      </w:r>
      <w:r w:rsidRPr="00F42649">
        <w:rPr>
          <w:rFonts w:eastAsiaTheme="minorEastAsia"/>
          <w:lang w:eastAsia="zh-CN"/>
        </w:rPr>
        <w:t xml:space="preserve">resource set with </w:t>
      </w:r>
      <w:r w:rsidR="009273FC">
        <w:rPr>
          <w:rFonts w:eastAsiaTheme="minorEastAsia"/>
          <w:lang w:eastAsia="zh-CN"/>
        </w:rPr>
        <w:t xml:space="preserve">possible </w:t>
      </w:r>
      <w:r w:rsidRPr="00F42649">
        <w:rPr>
          <w:rFonts w:eastAsiaTheme="minorEastAsia"/>
          <w:lang w:eastAsia="zh-CN"/>
        </w:rPr>
        <w:t xml:space="preserve">repetition ‘ON/OFF’ can be used for beam management </w:t>
      </w:r>
      <w:r w:rsidRPr="00F42649">
        <w:rPr>
          <w:rFonts w:eastAsiaTheme="minorEastAsia" w:hint="eastAsia"/>
          <w:lang w:eastAsia="zh-CN"/>
        </w:rPr>
        <w:t>P2</w:t>
      </w:r>
      <w:r w:rsidRPr="00F42649">
        <w:rPr>
          <w:rFonts w:eastAsiaTheme="minorEastAsia"/>
          <w:lang w:eastAsia="zh-CN"/>
        </w:rPr>
        <w:t xml:space="preserve"> and P3. The third bullet of FFS was discussed for P1, </w:t>
      </w:r>
      <w:r w:rsidR="009273FC">
        <w:rPr>
          <w:rFonts w:eastAsiaTheme="minorEastAsia"/>
          <w:lang w:eastAsia="zh-CN"/>
        </w:rPr>
        <w:t xml:space="preserve">but </w:t>
      </w:r>
      <w:r w:rsidRPr="00F42649">
        <w:rPr>
          <w:rFonts w:eastAsiaTheme="minorEastAsia"/>
          <w:lang w:eastAsia="zh-CN"/>
        </w:rPr>
        <w:t xml:space="preserve">since </w:t>
      </w:r>
      <w:r w:rsidR="009273FC">
        <w:rPr>
          <w:rFonts w:eastAsiaTheme="minorEastAsia"/>
          <w:lang w:eastAsia="zh-CN"/>
        </w:rPr>
        <w:t xml:space="preserve">it </w:t>
      </w:r>
      <w:r w:rsidR="009273FC" w:rsidRPr="00F42649">
        <w:rPr>
          <w:rFonts w:eastAsiaTheme="minorEastAsia"/>
          <w:lang w:eastAsia="zh-CN"/>
        </w:rPr>
        <w:t xml:space="preserve">was clarified in </w:t>
      </w:r>
      <w:r w:rsidR="009273FC">
        <w:rPr>
          <w:rFonts w:eastAsiaTheme="minorEastAsia"/>
          <w:lang w:eastAsia="zh-CN"/>
        </w:rPr>
        <w:t xml:space="preserve">the </w:t>
      </w:r>
      <w:r w:rsidR="009273FC" w:rsidRPr="00F42649">
        <w:rPr>
          <w:rFonts w:eastAsiaTheme="minorEastAsia"/>
          <w:lang w:eastAsia="zh-CN"/>
        </w:rPr>
        <w:t xml:space="preserve">last meeting </w:t>
      </w:r>
      <w:r w:rsidR="009273FC">
        <w:rPr>
          <w:rFonts w:eastAsiaTheme="minorEastAsia"/>
          <w:lang w:eastAsia="zh-CN"/>
        </w:rPr>
        <w:t xml:space="preserve">that </w:t>
      </w:r>
      <w:r w:rsidRPr="00F42649">
        <w:rPr>
          <w:rFonts w:eastAsiaTheme="minorEastAsia"/>
          <w:lang w:eastAsia="zh-CN"/>
        </w:rPr>
        <w:t>one DCI trigger</w:t>
      </w:r>
      <w:r w:rsidR="009273FC">
        <w:rPr>
          <w:rFonts w:eastAsiaTheme="minorEastAsia"/>
          <w:lang w:eastAsia="zh-CN"/>
        </w:rPr>
        <w:t>ing</w:t>
      </w:r>
      <w:r w:rsidRPr="00F42649">
        <w:rPr>
          <w:rFonts w:eastAsiaTheme="minorEastAsia"/>
          <w:lang w:eastAsia="zh-CN"/>
        </w:rPr>
        <w:t xml:space="preserve"> multiple resource sets is not supported, </w:t>
      </w:r>
      <w:r w:rsidR="009273FC">
        <w:rPr>
          <w:rFonts w:eastAsiaTheme="minorEastAsia"/>
          <w:lang w:eastAsia="zh-CN"/>
        </w:rPr>
        <w:t xml:space="preserve">the </w:t>
      </w:r>
      <w:r w:rsidRPr="00F42649">
        <w:rPr>
          <w:rFonts w:eastAsiaTheme="minorEastAsia"/>
          <w:lang w:eastAsia="zh-CN"/>
        </w:rPr>
        <w:t xml:space="preserve">CSI-RS framework for P1 is still unclarified. The CSI-RS resource set configuration method mentioned above can also be utilized for beam management P1. </w:t>
      </w:r>
      <w:r w:rsidRPr="00F42649">
        <w:rPr>
          <w:rFonts w:eastAsiaTheme="minorEastAsia" w:hint="eastAsia"/>
          <w:lang w:eastAsia="zh-CN"/>
        </w:rPr>
        <w:t xml:space="preserve"> </w:t>
      </w:r>
    </w:p>
    <w:p w14:paraId="0E616DC5" w14:textId="5B135BF0" w:rsidR="00F42649" w:rsidRPr="00F42649" w:rsidRDefault="00F42649" w:rsidP="00F42649">
      <w:pPr>
        <w:jc w:val="both"/>
        <w:rPr>
          <w:rFonts w:eastAsiaTheme="minorEastAsia"/>
          <w:lang w:eastAsia="zh-CN"/>
        </w:rPr>
      </w:pPr>
      <w:r w:rsidRPr="00F42649">
        <w:rPr>
          <w:rFonts w:eastAsiaTheme="minorEastAsia"/>
          <w:lang w:eastAsia="zh-CN"/>
        </w:rPr>
        <w:t>The configurations for each procedure of beam management are show</w:t>
      </w:r>
      <w:r w:rsidR="009273FC">
        <w:rPr>
          <w:rFonts w:eastAsiaTheme="minorEastAsia"/>
          <w:lang w:eastAsia="zh-CN"/>
        </w:rPr>
        <w:t>n</w:t>
      </w:r>
      <w:r w:rsidRPr="00F42649">
        <w:rPr>
          <w:rFonts w:eastAsiaTheme="minorEastAsia"/>
          <w:lang w:eastAsia="zh-CN"/>
        </w:rPr>
        <w:t xml:space="preserve"> below, where a resource set is formed from multiple beam management CSI-RS resources and is contained within a resource </w:t>
      </w:r>
      <w:r w:rsidR="009273FC">
        <w:rPr>
          <w:rFonts w:eastAsiaTheme="minorEastAsia"/>
          <w:lang w:eastAsia="zh-CN"/>
        </w:rPr>
        <w:t>configuration</w:t>
      </w:r>
      <w:r w:rsidRPr="00F42649">
        <w:rPr>
          <w:rFonts w:eastAsiaTheme="minorEastAsia"/>
          <w:lang w:eastAsia="zh-CN"/>
        </w:rPr>
        <w:t>:</w:t>
      </w:r>
    </w:p>
    <w:p w14:paraId="4ABCD1F8" w14:textId="1F6E7AAD" w:rsidR="00F42649" w:rsidRPr="00F42649" w:rsidRDefault="00F42649" w:rsidP="00F42649">
      <w:pPr>
        <w:pStyle w:val="ListParagraph"/>
        <w:numPr>
          <w:ilvl w:val="0"/>
          <w:numId w:val="48"/>
        </w:numPr>
        <w:ind w:firstLineChars="0"/>
        <w:jc w:val="both"/>
        <w:rPr>
          <w:rFonts w:ascii="Times New Roman" w:hAnsi="Times New Roman" w:cs="Times New Roman"/>
          <w:sz w:val="20"/>
          <w:szCs w:val="20"/>
        </w:rPr>
      </w:pPr>
      <w:r w:rsidRPr="00F42649">
        <w:rPr>
          <w:rFonts w:ascii="Times New Roman" w:hAnsi="Times New Roman" w:cs="Times New Roman"/>
          <w:sz w:val="20"/>
          <w:szCs w:val="20"/>
        </w:rPr>
        <w:t xml:space="preserve">For P1, </w:t>
      </w:r>
      <w:r w:rsidRPr="00F42649">
        <w:rPr>
          <w:rFonts w:ascii="Times New Roman" w:hAnsi="Times New Roman" w:cs="Times New Roman" w:hint="eastAsia"/>
          <w:sz w:val="20"/>
          <w:szCs w:val="20"/>
        </w:rPr>
        <w:t>N</w:t>
      </w:r>
      <w:r w:rsidRPr="00F42649">
        <w:rPr>
          <w:rFonts w:ascii="Times New Roman" w:hAnsi="Times New Roman" w:cs="Times New Roman" w:hint="eastAsia"/>
          <w:sz w:val="20"/>
          <w:szCs w:val="20"/>
          <w:vertAlign w:val="subscript"/>
        </w:rPr>
        <w:t>one</w:t>
      </w:r>
      <w:r w:rsidRPr="00F42649">
        <w:rPr>
          <w:rFonts w:ascii="Times New Roman" w:hAnsi="Times New Roman" w:cs="Times New Roman"/>
          <w:sz w:val="20"/>
          <w:szCs w:val="20"/>
        </w:rPr>
        <w:t>&gt;</w:t>
      </w:r>
      <w:r w:rsidRPr="00F42649">
        <w:rPr>
          <w:rFonts w:ascii="Times New Roman" w:hAnsi="Times New Roman" w:cs="Times New Roman" w:hint="eastAsia"/>
          <w:sz w:val="20"/>
          <w:szCs w:val="20"/>
        </w:rPr>
        <w:t>1, repetition</w:t>
      </w:r>
      <w:r w:rsidRPr="00F42649">
        <w:rPr>
          <w:rFonts w:ascii="Times New Roman" w:hAnsi="Times New Roman" w:cs="Times New Roman"/>
          <w:sz w:val="20"/>
          <w:szCs w:val="20"/>
        </w:rPr>
        <w:t xml:space="preserve"> </w:t>
      </w:r>
      <w:r w:rsidRPr="00F42649">
        <w:rPr>
          <w:rFonts w:ascii="Times New Roman" w:hAnsi="Times New Roman" w:cs="Times New Roman" w:hint="eastAsia"/>
          <w:sz w:val="20"/>
          <w:szCs w:val="20"/>
        </w:rPr>
        <w:t>=</w:t>
      </w:r>
      <w:r w:rsidRPr="00F42649">
        <w:rPr>
          <w:rFonts w:ascii="Times New Roman" w:hAnsi="Times New Roman" w:cs="Times New Roman"/>
          <w:sz w:val="20"/>
          <w:szCs w:val="20"/>
        </w:rPr>
        <w:t xml:space="preserve"> ‘ON’, as showed in Figure </w:t>
      </w:r>
      <w:r w:rsidR="00994E83">
        <w:rPr>
          <w:rFonts w:ascii="Times New Roman" w:hAnsi="Times New Roman" w:cs="Times New Roman"/>
          <w:sz w:val="20"/>
          <w:szCs w:val="20"/>
        </w:rPr>
        <w:t>5</w:t>
      </w:r>
      <w:r w:rsidRPr="00F42649">
        <w:rPr>
          <w:rFonts w:ascii="Times New Roman" w:hAnsi="Times New Roman" w:cs="Times New Roman"/>
          <w:sz w:val="20"/>
          <w:szCs w:val="20"/>
        </w:rPr>
        <w:t>.</w:t>
      </w:r>
    </w:p>
    <w:p w14:paraId="48CFE1CC" w14:textId="77777777" w:rsidR="00F42649" w:rsidRPr="00F42649" w:rsidRDefault="00F42649" w:rsidP="00F42649">
      <w:pPr>
        <w:pStyle w:val="RAN1bullet2"/>
        <w:widowControl w:val="0"/>
        <w:numPr>
          <w:ilvl w:val="1"/>
          <w:numId w:val="48"/>
        </w:numPr>
        <w:ind w:left="993" w:hanging="284"/>
        <w:jc w:val="both"/>
        <w:rPr>
          <w:rFonts w:ascii="Times New Roman" w:hAnsi="Times New Roman"/>
        </w:rPr>
      </w:pPr>
      <w:r w:rsidRPr="00F42649">
        <w:rPr>
          <w:rFonts w:ascii="Times New Roman" w:hAnsi="Times New Roman"/>
        </w:rPr>
        <w:t>UE may assume that the CSI-RS resources within the resource set are transmitted with the same downlink spatial domain transmission filter in each slot, and report CRI with bit-width</w:t>
      </w:r>
      <m:oMath>
        <m:d>
          <m:dPr>
            <m:begChr m:val="⌈"/>
            <m:endChr m:val="⌉"/>
            <m:ctrlPr>
              <w:rPr>
                <w:rFonts w:ascii="Cambria Math" w:hAnsi="Cambria Math"/>
              </w:rPr>
            </m:ctrlPr>
          </m:dPr>
          <m:e>
            <m:r>
              <m:rPr>
                <m:sty m:val="p"/>
              </m:rPr>
              <w:rPr>
                <w:rFonts w:ascii="Cambria Math" w:hAnsi="Cambria Math"/>
              </w:rPr>
              <m:t>log</m:t>
            </m:r>
            <m:r>
              <m:rPr>
                <m:sty m:val="p"/>
              </m:rPr>
              <w:rPr>
                <w:rFonts w:ascii="Cambria Math" w:eastAsia="SimSun" w:hAnsi="Cambria Math"/>
                <w:lang w:val="x-none" w:eastAsia="zh-CN"/>
              </w:rPr>
              <m:t>(N</m:t>
            </m:r>
            <m:r>
              <m:rPr>
                <m:sty m:val="p"/>
              </m:rPr>
              <w:rPr>
                <w:rFonts w:ascii="Cambria Math" w:eastAsia="SimSun" w:hAnsi="Cambria Math"/>
                <w:vertAlign w:val="subscript"/>
                <w:lang w:val="x-none" w:eastAsia="zh-CN"/>
              </w:rPr>
              <m:t>one</m:t>
            </m:r>
            <m:r>
              <m:rPr>
                <m:sty m:val="p"/>
              </m:rPr>
              <w:rPr>
                <w:rFonts w:ascii="Cambria Math" w:hAnsi="Cambria Math"/>
              </w:rPr>
              <m:t xml:space="preserve"> )</m:t>
            </m:r>
          </m:e>
        </m:d>
      </m:oMath>
      <w:r w:rsidRPr="00F42649">
        <w:rPr>
          <w:rFonts w:ascii="Times New Roman" w:eastAsia="SimSun" w:hAnsi="Times New Roman"/>
          <w:lang w:eastAsia="zh-CN"/>
        </w:rPr>
        <w:t>.</w:t>
      </w:r>
    </w:p>
    <w:p w14:paraId="6A162C9E" w14:textId="6C64FBB0" w:rsidR="00F42649" w:rsidRPr="00F42649" w:rsidRDefault="00F42649" w:rsidP="00F42649">
      <w:pPr>
        <w:pStyle w:val="ListParagraph"/>
        <w:numPr>
          <w:ilvl w:val="0"/>
          <w:numId w:val="48"/>
        </w:numPr>
        <w:ind w:firstLineChars="0"/>
        <w:jc w:val="both"/>
        <w:rPr>
          <w:rFonts w:ascii="Times New Roman" w:hAnsi="Times New Roman" w:cs="Times New Roman"/>
          <w:sz w:val="20"/>
          <w:szCs w:val="20"/>
        </w:rPr>
      </w:pPr>
      <w:r w:rsidRPr="00F42649">
        <w:rPr>
          <w:rFonts w:ascii="Times New Roman" w:hAnsi="Times New Roman" w:cs="Times New Roman"/>
          <w:sz w:val="20"/>
          <w:szCs w:val="20"/>
        </w:rPr>
        <w:t xml:space="preserve">For P2, </w:t>
      </w:r>
      <w:r w:rsidRPr="00F42649">
        <w:rPr>
          <w:rFonts w:ascii="Times New Roman" w:hAnsi="Times New Roman" w:cs="Times New Roman" w:hint="eastAsia"/>
          <w:sz w:val="20"/>
          <w:szCs w:val="20"/>
        </w:rPr>
        <w:t>N</w:t>
      </w:r>
      <w:r w:rsidRPr="00F42649">
        <w:rPr>
          <w:rFonts w:ascii="Times New Roman" w:hAnsi="Times New Roman" w:cs="Times New Roman" w:hint="eastAsia"/>
          <w:sz w:val="20"/>
          <w:szCs w:val="20"/>
          <w:vertAlign w:val="subscript"/>
        </w:rPr>
        <w:t>one</w:t>
      </w:r>
      <m:oMath>
        <m:r>
          <m:rPr>
            <m:sty m:val="p"/>
          </m:rPr>
          <w:rPr>
            <w:rFonts w:ascii="Cambria Math" w:hAnsi="Cambria Math" w:cs="Times New Roman"/>
            <w:sz w:val="20"/>
            <w:szCs w:val="20"/>
          </w:rPr>
          <m:t>≥</m:t>
        </m:r>
      </m:oMath>
      <w:r w:rsidRPr="00F42649">
        <w:rPr>
          <w:rFonts w:ascii="Times New Roman" w:hAnsi="Times New Roman" w:cs="Times New Roman" w:hint="eastAsia"/>
          <w:sz w:val="20"/>
          <w:szCs w:val="20"/>
        </w:rPr>
        <w:t>1, repetition</w:t>
      </w:r>
      <w:r w:rsidRPr="00F42649">
        <w:rPr>
          <w:rFonts w:ascii="Times New Roman" w:hAnsi="Times New Roman" w:cs="Times New Roman"/>
          <w:sz w:val="20"/>
          <w:szCs w:val="20"/>
        </w:rPr>
        <w:t xml:space="preserve"> </w:t>
      </w:r>
      <w:r w:rsidRPr="00F42649">
        <w:rPr>
          <w:rFonts w:ascii="Times New Roman" w:hAnsi="Times New Roman" w:cs="Times New Roman" w:hint="eastAsia"/>
          <w:sz w:val="20"/>
          <w:szCs w:val="20"/>
        </w:rPr>
        <w:t>=</w:t>
      </w:r>
      <w:r w:rsidRPr="00F42649">
        <w:rPr>
          <w:rFonts w:ascii="Times New Roman" w:hAnsi="Times New Roman" w:cs="Times New Roman"/>
          <w:sz w:val="20"/>
          <w:szCs w:val="20"/>
        </w:rPr>
        <w:t xml:space="preserve"> ‘OFF’, as showed in Figure </w:t>
      </w:r>
      <w:r w:rsidR="00994E83">
        <w:rPr>
          <w:rFonts w:ascii="Times New Roman" w:hAnsi="Times New Roman" w:cs="Times New Roman"/>
          <w:sz w:val="20"/>
          <w:szCs w:val="20"/>
        </w:rPr>
        <w:t>6</w:t>
      </w:r>
      <w:r w:rsidRPr="00F42649">
        <w:rPr>
          <w:rFonts w:ascii="Times New Roman" w:hAnsi="Times New Roman" w:cs="Times New Roman"/>
          <w:sz w:val="20"/>
          <w:szCs w:val="20"/>
        </w:rPr>
        <w:t>.</w:t>
      </w:r>
    </w:p>
    <w:p w14:paraId="6FBA9D9C" w14:textId="77777777" w:rsidR="00F42649" w:rsidRPr="00F42649" w:rsidRDefault="00F42649" w:rsidP="00F42649">
      <w:pPr>
        <w:pStyle w:val="RAN1bullet2"/>
        <w:widowControl w:val="0"/>
        <w:numPr>
          <w:ilvl w:val="1"/>
          <w:numId w:val="48"/>
        </w:numPr>
        <w:ind w:left="993" w:hanging="284"/>
        <w:jc w:val="both"/>
      </w:pPr>
      <w:r w:rsidRPr="00F42649">
        <w:t xml:space="preserve">UE may not assume that the CSI-RS resources within the resource set are transmitted with the same downlink spatial domain transmission filter. UE reports CSI-RS resource indicator(s) within this resource set for CRI feedback, with bit-width </w:t>
      </w:r>
      <m:oMath>
        <m:d>
          <m:dPr>
            <m:begChr m:val="⌈"/>
            <m:endChr m:val="⌉"/>
            <m:ctrlPr>
              <w:rPr>
                <w:rFonts w:ascii="Cambria Math" w:hAnsi="Cambria Math"/>
              </w:rPr>
            </m:ctrlPr>
          </m:dPr>
          <m:e>
            <m:r>
              <m:rPr>
                <m:sty m:val="p"/>
              </m:rPr>
              <w:rPr>
                <w:rFonts w:ascii="Cambria Math" w:hAnsi="Cambria Math"/>
              </w:rPr>
              <m:t>log(K )</m:t>
            </m:r>
          </m:e>
        </m:d>
      </m:oMath>
      <w:r w:rsidRPr="00F42649">
        <w:rPr>
          <w:rFonts w:hint="eastAsia"/>
        </w:rPr>
        <w:t>.</w:t>
      </w:r>
    </w:p>
    <w:p w14:paraId="653D5F4F" w14:textId="79187BA8" w:rsidR="00F42649" w:rsidRPr="00F42649" w:rsidRDefault="00F42649" w:rsidP="00F42649">
      <w:pPr>
        <w:pStyle w:val="ListParagraph"/>
        <w:numPr>
          <w:ilvl w:val="0"/>
          <w:numId w:val="48"/>
        </w:numPr>
        <w:ind w:firstLineChars="0"/>
        <w:jc w:val="both"/>
        <w:rPr>
          <w:rFonts w:ascii="Times New Roman" w:hAnsi="Times New Roman" w:cs="Times New Roman"/>
          <w:sz w:val="20"/>
          <w:szCs w:val="20"/>
        </w:rPr>
      </w:pPr>
      <w:r w:rsidRPr="00F42649">
        <w:rPr>
          <w:rFonts w:ascii="Times New Roman" w:hAnsi="Times New Roman" w:cs="Times New Roman"/>
          <w:sz w:val="20"/>
          <w:szCs w:val="20"/>
        </w:rPr>
        <w:lastRenderedPageBreak/>
        <w:t xml:space="preserve">For P3, </w:t>
      </w:r>
      <w:r w:rsidRPr="00F42649">
        <w:rPr>
          <w:rFonts w:ascii="Times New Roman" w:hAnsi="Times New Roman" w:cs="Times New Roman" w:hint="eastAsia"/>
          <w:sz w:val="20"/>
          <w:szCs w:val="20"/>
        </w:rPr>
        <w:t>N</w:t>
      </w:r>
      <w:r w:rsidRPr="00F42649">
        <w:rPr>
          <w:rFonts w:ascii="Times New Roman" w:hAnsi="Times New Roman" w:cs="Times New Roman" w:hint="eastAsia"/>
          <w:sz w:val="20"/>
          <w:szCs w:val="20"/>
          <w:vertAlign w:val="subscript"/>
        </w:rPr>
        <w:t>one</w:t>
      </w:r>
      <w:r w:rsidRPr="00F42649">
        <w:rPr>
          <w:rFonts w:ascii="Times New Roman" w:hAnsi="Times New Roman" w:cs="Times New Roman"/>
          <w:sz w:val="20"/>
          <w:szCs w:val="20"/>
        </w:rPr>
        <w:t>=</w:t>
      </w:r>
      <w:r w:rsidRPr="00F42649">
        <w:rPr>
          <w:rFonts w:ascii="Times New Roman" w:hAnsi="Times New Roman" w:cs="Times New Roman" w:hint="eastAsia"/>
          <w:sz w:val="20"/>
          <w:szCs w:val="20"/>
        </w:rPr>
        <w:t>1, repetition</w:t>
      </w:r>
      <w:r w:rsidRPr="00F42649">
        <w:rPr>
          <w:rFonts w:ascii="Times New Roman" w:hAnsi="Times New Roman" w:cs="Times New Roman"/>
          <w:sz w:val="20"/>
          <w:szCs w:val="20"/>
        </w:rPr>
        <w:t xml:space="preserve"> </w:t>
      </w:r>
      <w:r w:rsidRPr="00F42649">
        <w:rPr>
          <w:rFonts w:ascii="Times New Roman" w:hAnsi="Times New Roman" w:cs="Times New Roman" w:hint="eastAsia"/>
          <w:sz w:val="20"/>
          <w:szCs w:val="20"/>
        </w:rPr>
        <w:t>=</w:t>
      </w:r>
      <w:r w:rsidRPr="00F42649">
        <w:rPr>
          <w:rFonts w:ascii="Times New Roman" w:hAnsi="Times New Roman" w:cs="Times New Roman"/>
          <w:sz w:val="20"/>
          <w:szCs w:val="20"/>
        </w:rPr>
        <w:t xml:space="preserve"> ‘ON’, as showed in Figure </w:t>
      </w:r>
      <w:r w:rsidR="00994E83">
        <w:rPr>
          <w:rFonts w:ascii="Times New Roman" w:hAnsi="Times New Roman" w:cs="Times New Roman"/>
          <w:sz w:val="20"/>
          <w:szCs w:val="20"/>
        </w:rPr>
        <w:t>7</w:t>
      </w:r>
      <w:r w:rsidRPr="00F42649">
        <w:rPr>
          <w:rFonts w:ascii="Times New Roman" w:hAnsi="Times New Roman" w:cs="Times New Roman"/>
          <w:sz w:val="20"/>
          <w:szCs w:val="20"/>
        </w:rPr>
        <w:t>.</w:t>
      </w:r>
    </w:p>
    <w:p w14:paraId="7E7E3A6E" w14:textId="77777777" w:rsidR="00F42649" w:rsidRPr="00F42649" w:rsidRDefault="00F42649" w:rsidP="00F42649">
      <w:pPr>
        <w:pStyle w:val="RAN1bullet2"/>
        <w:widowControl w:val="0"/>
        <w:numPr>
          <w:ilvl w:val="1"/>
          <w:numId w:val="48"/>
        </w:numPr>
        <w:ind w:left="993" w:hanging="284"/>
        <w:jc w:val="both"/>
      </w:pPr>
      <w:r w:rsidRPr="00F42649">
        <w:t>UE does not report CRI</w:t>
      </w:r>
    </w:p>
    <w:p w14:paraId="4B947AE8" w14:textId="77777777" w:rsidR="00F42649" w:rsidRDefault="00F42649" w:rsidP="00F42649">
      <w:pPr>
        <w:jc w:val="center"/>
        <w:rPr>
          <w:rFonts w:eastAsia="SimSun"/>
          <w:sz w:val="22"/>
          <w:szCs w:val="22"/>
          <w:lang w:val="x-none" w:eastAsia="zh-CN"/>
        </w:rPr>
      </w:pPr>
      <w:r>
        <w:object w:dxaOrig="6645" w:dyaOrig="2127" w14:anchorId="2A7849D9">
          <v:shape id="_x0000_i1028" type="#_x0000_t75" style="width:289.5pt;height:92.25pt" o:ole="">
            <v:imagedata r:id="rId16" o:title=""/>
          </v:shape>
          <o:OLEObject Type="Embed" ProgID="Visio.Drawing.11" ShapeID="_x0000_i1028" DrawAspect="Content" ObjectID="_1580304746" r:id="rId17"/>
        </w:object>
      </w:r>
    </w:p>
    <w:p w14:paraId="1A3BF452" w14:textId="3B4CCB73" w:rsidR="00F42649" w:rsidRDefault="00F42649" w:rsidP="00F42649">
      <w:pPr>
        <w:jc w:val="center"/>
        <w:rPr>
          <w:rFonts w:eastAsia="SimSun"/>
          <w:sz w:val="22"/>
          <w:szCs w:val="22"/>
          <w:lang w:val="x-none" w:eastAsia="zh-CN"/>
        </w:rPr>
      </w:pPr>
      <w:r w:rsidRPr="00F42649">
        <w:rPr>
          <w:rFonts w:eastAsia="SimSun" w:hint="eastAsia"/>
          <w:lang w:val="x-none" w:eastAsia="zh-CN"/>
        </w:rPr>
        <w:t xml:space="preserve">Figure </w:t>
      </w:r>
      <w:r w:rsidR="00994E83">
        <w:rPr>
          <w:rFonts w:eastAsia="SimSun"/>
          <w:lang w:val="x-none" w:eastAsia="zh-CN"/>
        </w:rPr>
        <w:t>5</w:t>
      </w:r>
      <w:r w:rsidRPr="00F42649">
        <w:rPr>
          <w:rFonts w:eastAsia="SimSun" w:hint="eastAsia"/>
          <w:lang w:val="x-none" w:eastAsia="zh-CN"/>
        </w:rPr>
        <w:t xml:space="preserve"> </w:t>
      </w:r>
      <w:r w:rsidRPr="00F42649">
        <w:rPr>
          <w:rFonts w:eastAsia="SimSun"/>
          <w:lang w:val="x-none" w:eastAsia="zh-CN"/>
        </w:rPr>
        <w:t xml:space="preserve"> Procedure 1, </w:t>
      </w:r>
      <w:r w:rsidRPr="00F42649">
        <w:rPr>
          <w:rFonts w:eastAsia="SimSun" w:hint="eastAsia"/>
          <w:lang w:val="x-none" w:eastAsia="zh-CN"/>
        </w:rPr>
        <w:t>N</w:t>
      </w:r>
      <w:r w:rsidRPr="00F42649">
        <w:rPr>
          <w:rFonts w:eastAsia="SimSun" w:hint="eastAsia"/>
          <w:vertAlign w:val="subscript"/>
          <w:lang w:val="x-none" w:eastAsia="zh-CN"/>
        </w:rPr>
        <w:t>one</w:t>
      </w:r>
      <w:r w:rsidRPr="00F42649">
        <w:rPr>
          <w:rFonts w:eastAsia="SimSun"/>
          <w:lang w:eastAsia="zh-CN"/>
        </w:rPr>
        <w:t>&gt;</w:t>
      </w:r>
      <w:r w:rsidRPr="00F42649">
        <w:rPr>
          <w:rFonts w:eastAsia="SimSun" w:hint="eastAsia"/>
          <w:lang w:eastAsia="zh-CN"/>
        </w:rPr>
        <w:t>1, repetition</w:t>
      </w:r>
      <w:r w:rsidRPr="00F42649">
        <w:rPr>
          <w:rFonts w:eastAsia="SimSun"/>
          <w:lang w:eastAsia="zh-CN"/>
        </w:rPr>
        <w:t xml:space="preserve"> </w:t>
      </w:r>
      <w:r w:rsidRPr="00F42649">
        <w:rPr>
          <w:rFonts w:eastAsia="SimSun" w:hint="eastAsia"/>
          <w:lang w:eastAsia="zh-CN"/>
        </w:rPr>
        <w:t>=</w:t>
      </w:r>
      <w:r w:rsidRPr="00F42649">
        <w:rPr>
          <w:rFonts w:eastAsia="SimSun"/>
          <w:lang w:eastAsia="zh-CN"/>
        </w:rPr>
        <w:t xml:space="preserve"> ‘ON’, gNB transmission beam and UE receiving beam </w:t>
      </w:r>
      <w:r>
        <w:rPr>
          <w:rFonts w:eastAsia="SimSun"/>
          <w:sz w:val="22"/>
          <w:szCs w:val="22"/>
          <w:lang w:eastAsia="zh-CN"/>
        </w:rPr>
        <w:t>selection</w:t>
      </w:r>
    </w:p>
    <w:p w14:paraId="09189FB2" w14:textId="77777777" w:rsidR="00F42649" w:rsidRPr="005A154A" w:rsidRDefault="00F42649" w:rsidP="00F42649">
      <w:pPr>
        <w:jc w:val="center"/>
        <w:rPr>
          <w:rFonts w:eastAsia="SimSun"/>
          <w:sz w:val="22"/>
          <w:szCs w:val="22"/>
          <w:lang w:val="x-none" w:eastAsia="zh-CN"/>
        </w:rPr>
      </w:pPr>
      <w:r>
        <w:object w:dxaOrig="5157" w:dyaOrig="2090" w14:anchorId="63B5C2B3">
          <v:shape id="_x0000_i1029" type="#_x0000_t75" style="width:240.75pt;height:96.75pt" o:ole="">
            <v:imagedata r:id="rId18" o:title=""/>
          </v:shape>
          <o:OLEObject Type="Embed" ProgID="Visio.Drawing.11" ShapeID="_x0000_i1029" DrawAspect="Content" ObjectID="_1580304747" r:id="rId19"/>
        </w:object>
      </w:r>
    </w:p>
    <w:p w14:paraId="10B32218" w14:textId="0C25D884" w:rsidR="00F42649" w:rsidRPr="00F42649" w:rsidRDefault="00F42649" w:rsidP="00F42649">
      <w:pPr>
        <w:jc w:val="center"/>
        <w:rPr>
          <w:rFonts w:eastAsia="SimSun"/>
          <w:lang w:val="x-none" w:eastAsia="zh-CN"/>
        </w:rPr>
      </w:pPr>
      <w:r w:rsidRPr="00F42649">
        <w:rPr>
          <w:rFonts w:eastAsia="SimSun" w:hint="eastAsia"/>
          <w:lang w:val="x-none" w:eastAsia="zh-CN"/>
        </w:rPr>
        <w:t xml:space="preserve">Figure </w:t>
      </w:r>
      <w:r w:rsidR="00994E83">
        <w:rPr>
          <w:rFonts w:eastAsia="SimSun"/>
          <w:lang w:val="x-none" w:eastAsia="zh-CN"/>
        </w:rPr>
        <w:t>6</w:t>
      </w:r>
      <w:r w:rsidRPr="00F42649">
        <w:rPr>
          <w:rFonts w:eastAsia="SimSun" w:hint="eastAsia"/>
          <w:lang w:val="x-none" w:eastAsia="zh-CN"/>
        </w:rPr>
        <w:t xml:space="preserve"> </w:t>
      </w:r>
      <w:r w:rsidRPr="00F42649">
        <w:rPr>
          <w:rFonts w:eastAsia="SimSun"/>
          <w:lang w:val="x-none" w:eastAsia="zh-CN"/>
        </w:rPr>
        <w:t>Procedure 2,</w:t>
      </w:r>
      <w:r w:rsidRPr="00F42649">
        <w:rPr>
          <w:rFonts w:eastAsia="SimSun" w:hint="eastAsia"/>
          <w:lang w:val="x-none" w:eastAsia="zh-CN"/>
        </w:rPr>
        <w:t xml:space="preserve"> N</w:t>
      </w:r>
      <w:r w:rsidRPr="00F42649">
        <w:rPr>
          <w:rFonts w:eastAsia="SimSun" w:hint="eastAsia"/>
          <w:vertAlign w:val="subscript"/>
          <w:lang w:val="x-none" w:eastAsia="zh-CN"/>
        </w:rPr>
        <w:t>one</w:t>
      </w:r>
      <m:oMath>
        <m:r>
          <m:rPr>
            <m:sty m:val="p"/>
          </m:rPr>
          <w:rPr>
            <w:rFonts w:ascii="Cambria Math" w:eastAsia="SimSun" w:hAnsi="Cambria Math"/>
            <w:lang w:eastAsia="zh-CN"/>
          </w:rPr>
          <m:t>≥</m:t>
        </m:r>
      </m:oMath>
      <w:r w:rsidRPr="00F42649">
        <w:rPr>
          <w:rFonts w:eastAsia="SimSun" w:hint="eastAsia"/>
          <w:lang w:eastAsia="zh-CN"/>
        </w:rPr>
        <w:t>1, repetition</w:t>
      </w:r>
      <w:r w:rsidRPr="00F42649">
        <w:rPr>
          <w:rFonts w:eastAsia="SimSun"/>
          <w:lang w:eastAsia="zh-CN"/>
        </w:rPr>
        <w:t xml:space="preserve"> </w:t>
      </w:r>
      <w:r w:rsidRPr="00F42649">
        <w:rPr>
          <w:rFonts w:eastAsia="SimSun" w:hint="eastAsia"/>
          <w:lang w:eastAsia="zh-CN"/>
        </w:rPr>
        <w:t>=</w:t>
      </w:r>
      <w:r w:rsidRPr="00F42649">
        <w:rPr>
          <w:rFonts w:eastAsia="SimSun"/>
          <w:lang w:eastAsia="zh-CN"/>
        </w:rPr>
        <w:t xml:space="preserve"> ‘OFF’, gNB transmission beam refinement</w:t>
      </w:r>
    </w:p>
    <w:p w14:paraId="432FAF90" w14:textId="77777777" w:rsidR="00F42649" w:rsidRDefault="00F42649" w:rsidP="00F42649">
      <w:pPr>
        <w:jc w:val="center"/>
      </w:pPr>
      <w:r>
        <w:object w:dxaOrig="3948" w:dyaOrig="2100" w14:anchorId="4EFB480F">
          <v:shape id="_x0000_i1030" type="#_x0000_t75" style="width:177.75pt;height:93.75pt" o:ole="">
            <v:imagedata r:id="rId20" o:title=""/>
          </v:shape>
          <o:OLEObject Type="Embed" ProgID="Visio.Drawing.11" ShapeID="_x0000_i1030" DrawAspect="Content" ObjectID="_1580304748" r:id="rId21"/>
        </w:object>
      </w:r>
    </w:p>
    <w:p w14:paraId="70D54A34" w14:textId="77777777" w:rsidR="00A57044" w:rsidRDefault="00A57044" w:rsidP="00F42649">
      <w:pPr>
        <w:jc w:val="center"/>
        <w:rPr>
          <w:rFonts w:eastAsia="SimSun"/>
          <w:b/>
          <w:lang w:val="en-GB" w:eastAsia="zh-CN"/>
        </w:rPr>
      </w:pPr>
    </w:p>
    <w:p w14:paraId="176EEDAC" w14:textId="7F0D9FF7" w:rsidR="00F42649" w:rsidRPr="00A57044" w:rsidRDefault="00F42649" w:rsidP="00F42649">
      <w:pPr>
        <w:jc w:val="center"/>
        <w:rPr>
          <w:rFonts w:eastAsia="SimSun"/>
          <w:b/>
          <w:lang w:val="x-none" w:eastAsia="zh-CN"/>
        </w:rPr>
      </w:pPr>
      <w:r w:rsidRPr="00A57044">
        <w:rPr>
          <w:rFonts w:eastAsia="SimSun" w:hint="eastAsia"/>
          <w:b/>
          <w:lang w:val="x-none" w:eastAsia="zh-CN"/>
        </w:rPr>
        <w:t xml:space="preserve">Figure </w:t>
      </w:r>
      <w:r w:rsidR="00A57044">
        <w:rPr>
          <w:rFonts w:eastAsia="SimSun"/>
          <w:b/>
          <w:lang w:val="en-GB" w:eastAsia="zh-CN"/>
        </w:rPr>
        <w:t>5:</w:t>
      </w:r>
      <w:r w:rsidRPr="00A57044">
        <w:rPr>
          <w:rFonts w:eastAsia="SimSun" w:hint="eastAsia"/>
          <w:b/>
          <w:lang w:val="x-none" w:eastAsia="zh-CN"/>
        </w:rPr>
        <w:t xml:space="preserve"> </w:t>
      </w:r>
      <w:r w:rsidRPr="00A57044">
        <w:rPr>
          <w:rFonts w:eastAsia="SimSun"/>
          <w:b/>
          <w:lang w:val="x-none" w:eastAsia="zh-CN"/>
        </w:rPr>
        <w:t>Procedure 3,</w:t>
      </w:r>
      <w:r w:rsidRPr="00A57044">
        <w:rPr>
          <w:rFonts w:eastAsia="SimSun" w:hint="eastAsia"/>
          <w:b/>
          <w:lang w:val="x-none" w:eastAsia="zh-CN"/>
        </w:rPr>
        <w:t xml:space="preserve"> N</w:t>
      </w:r>
      <w:r w:rsidRPr="00A57044">
        <w:rPr>
          <w:rFonts w:eastAsia="SimSun" w:hint="eastAsia"/>
          <w:b/>
          <w:vertAlign w:val="subscript"/>
          <w:lang w:val="x-none" w:eastAsia="zh-CN"/>
        </w:rPr>
        <w:t>one</w:t>
      </w:r>
      <m:oMath>
        <m:r>
          <m:rPr>
            <m:sty m:val="b"/>
          </m:rPr>
          <w:rPr>
            <w:rFonts w:ascii="Cambria Math" w:eastAsia="SimSun" w:hAnsi="Cambria Math"/>
            <w:lang w:eastAsia="zh-CN"/>
          </w:rPr>
          <m:t>=</m:t>
        </m:r>
      </m:oMath>
      <w:r w:rsidRPr="00A57044">
        <w:rPr>
          <w:rFonts w:eastAsia="SimSun" w:hint="eastAsia"/>
          <w:b/>
          <w:lang w:eastAsia="zh-CN"/>
        </w:rPr>
        <w:t>1, repetition</w:t>
      </w:r>
      <w:r w:rsidRPr="00A57044">
        <w:rPr>
          <w:rFonts w:eastAsia="SimSun"/>
          <w:b/>
          <w:lang w:eastAsia="zh-CN"/>
        </w:rPr>
        <w:t xml:space="preserve"> </w:t>
      </w:r>
      <w:r w:rsidRPr="00A57044">
        <w:rPr>
          <w:rFonts w:eastAsia="SimSun" w:hint="eastAsia"/>
          <w:b/>
          <w:lang w:eastAsia="zh-CN"/>
        </w:rPr>
        <w:t>=</w:t>
      </w:r>
      <w:r w:rsidRPr="00A57044">
        <w:rPr>
          <w:rFonts w:eastAsia="SimSun"/>
          <w:b/>
          <w:lang w:eastAsia="zh-CN"/>
        </w:rPr>
        <w:t xml:space="preserve"> ‘ON’, UE receiving beam refinement</w:t>
      </w:r>
    </w:p>
    <w:p w14:paraId="71E244A4" w14:textId="77777777" w:rsidR="00BE3B1F" w:rsidRPr="00B53C94" w:rsidRDefault="00BE3B1F" w:rsidP="00BE3B1F">
      <w:pPr>
        <w:pStyle w:val="BodyText"/>
        <w:rPr>
          <w:rFonts w:eastAsia="SimSun"/>
          <w:b/>
          <w:lang w:val="en-GB" w:eastAsia="zh-CN"/>
        </w:rPr>
      </w:pPr>
    </w:p>
    <w:p w14:paraId="1070349A" w14:textId="77777777" w:rsidR="00BA1B2C" w:rsidRDefault="00BA1B2C" w:rsidP="00C96C72">
      <w:pPr>
        <w:pStyle w:val="Heading1"/>
      </w:pPr>
      <w:r>
        <w:rPr>
          <w:rFonts w:hint="eastAsia"/>
        </w:rPr>
        <w:t>Conclusion</w:t>
      </w:r>
    </w:p>
    <w:p w14:paraId="3B9EB683" w14:textId="77777777" w:rsidR="00BA1B2C" w:rsidRDefault="00BA1B2C" w:rsidP="00BA1B2C">
      <w:pPr>
        <w:pStyle w:val="BodyText"/>
        <w:rPr>
          <w:rFonts w:eastAsiaTheme="minorEastAsia"/>
          <w:lang w:eastAsia="zh-CN"/>
        </w:rPr>
      </w:pPr>
      <w:r>
        <w:rPr>
          <w:rFonts w:eastAsiaTheme="minorEastAsia" w:hint="eastAsia"/>
          <w:lang w:eastAsia="zh-CN"/>
        </w:rPr>
        <w:t xml:space="preserve">In this contribution, </w:t>
      </w:r>
      <w:r>
        <w:rPr>
          <w:rFonts w:eastAsiaTheme="minorEastAsia"/>
          <w:lang w:eastAsia="zh-CN"/>
        </w:rPr>
        <w:t xml:space="preserve">the </w:t>
      </w:r>
      <w:r w:rsidR="00310717">
        <w:rPr>
          <w:rFonts w:eastAsiaTheme="minorEastAsia"/>
          <w:lang w:eastAsia="zh-CN"/>
        </w:rPr>
        <w:t>issues associated with</w:t>
      </w:r>
      <w:r>
        <w:rPr>
          <w:rFonts w:eastAsiaTheme="minorEastAsia"/>
          <w:lang w:eastAsia="zh-CN"/>
        </w:rPr>
        <w:t xml:space="preserve"> both DL and UL beam indication are discussed</w:t>
      </w:r>
      <w:r w:rsidR="00310717">
        <w:rPr>
          <w:rFonts w:eastAsiaTheme="minorEastAsia"/>
          <w:lang w:eastAsia="zh-CN"/>
        </w:rPr>
        <w:t xml:space="preserve">. Based on the discussion, </w:t>
      </w:r>
      <w:r w:rsidR="00310717" w:rsidRPr="00C10BBB">
        <w:rPr>
          <w:rFonts w:eastAsiaTheme="minorEastAsia"/>
          <w:lang w:eastAsia="zh-CN"/>
        </w:rPr>
        <w:t>we have the following proposals:</w:t>
      </w:r>
    </w:p>
    <w:p w14:paraId="52CC8CC4" w14:textId="36DEAFC6" w:rsidR="00811B80" w:rsidRDefault="00994E83" w:rsidP="00811B80">
      <w:pPr>
        <w:pStyle w:val="BodyText"/>
        <w:rPr>
          <w:rFonts w:eastAsia="SimSun"/>
          <w:b/>
          <w:lang w:val="en-GB" w:eastAsia="zh-CN"/>
        </w:rPr>
      </w:pPr>
      <w:r>
        <w:rPr>
          <w:rFonts w:eastAsia="SimSun"/>
          <w:b/>
          <w:lang w:val="en-GB" w:eastAsia="zh-CN"/>
        </w:rPr>
        <w:t>Proposal 1: A default TCI state should be defined before DCI is decoded.</w:t>
      </w:r>
    </w:p>
    <w:p w14:paraId="0C41187E" w14:textId="180A0E5B" w:rsidR="00DB01BA" w:rsidRDefault="00DB01BA" w:rsidP="00DB01BA">
      <w:pPr>
        <w:pStyle w:val="BodyText"/>
        <w:ind w:left="-2"/>
        <w:rPr>
          <w:rFonts w:eastAsia="SimSun"/>
          <w:b/>
          <w:lang w:val="en-GB" w:eastAsia="zh-CN"/>
        </w:rPr>
      </w:pPr>
      <w:r w:rsidRPr="00990DDA">
        <w:rPr>
          <w:rFonts w:eastAsia="SimSun" w:hint="eastAsia"/>
          <w:b/>
          <w:lang w:val="en-GB" w:eastAsia="zh-CN"/>
        </w:rPr>
        <w:t>Proposal</w:t>
      </w:r>
      <w:r>
        <w:rPr>
          <w:rFonts w:eastAsia="SimSun"/>
          <w:b/>
          <w:lang w:val="en-GB" w:eastAsia="zh-CN"/>
        </w:rPr>
        <w:t xml:space="preserve"> 2</w:t>
      </w:r>
      <w:r w:rsidRPr="00990DDA">
        <w:rPr>
          <w:rFonts w:eastAsia="SimSun" w:hint="eastAsia"/>
          <w:b/>
          <w:lang w:val="en-GB" w:eastAsia="zh-CN"/>
        </w:rPr>
        <w:t xml:space="preserve">: </w:t>
      </w:r>
      <w:r>
        <w:rPr>
          <w:rFonts w:eastAsia="SimSun"/>
          <w:b/>
          <w:lang w:val="en-GB" w:eastAsia="zh-CN"/>
        </w:rPr>
        <w:t xml:space="preserve">The exact timing of </w:t>
      </w:r>
      <w:r>
        <w:rPr>
          <w:rFonts w:eastAsia="SimSun"/>
          <w:b/>
          <w:lang w:eastAsia="zh-CN"/>
        </w:rPr>
        <w:t>‘</w:t>
      </w:r>
      <w:r w:rsidRPr="00010BB7">
        <w:rPr>
          <w:rFonts w:eastAsia="SimSun"/>
          <w:b/>
          <w:lang w:eastAsia="zh-CN"/>
        </w:rPr>
        <w:t xml:space="preserve">the </w:t>
      </w:r>
      <w:r w:rsidRPr="00010BB7">
        <w:rPr>
          <w:rFonts w:eastAsia="SimSun" w:hint="eastAsia"/>
          <w:b/>
          <w:lang w:eastAsia="zh-CN"/>
        </w:rPr>
        <w:t>reception of the DL DCI</w:t>
      </w:r>
      <w:r>
        <w:rPr>
          <w:rFonts w:eastAsia="SimSun"/>
          <w:b/>
          <w:lang w:eastAsia="zh-CN"/>
        </w:rPr>
        <w:t>’</w:t>
      </w:r>
      <w:r>
        <w:rPr>
          <w:rFonts w:eastAsia="SimSun"/>
          <w:b/>
          <w:lang w:val="en-GB" w:eastAsia="zh-CN"/>
        </w:rPr>
        <w:t xml:space="preserve"> in </w:t>
      </w:r>
      <w:r w:rsidRPr="00F352E2">
        <w:rPr>
          <w:rFonts w:eastAsia="SimSun"/>
          <w:b/>
          <w:lang w:val="en-GB" w:eastAsia="zh-CN"/>
        </w:rPr>
        <w:t>offset</w:t>
      </w:r>
      <w:r>
        <w:rPr>
          <w:rFonts w:eastAsia="SimSun"/>
          <w:b/>
          <w:lang w:val="en-GB" w:eastAsia="zh-CN"/>
        </w:rPr>
        <w:t xml:space="preserve"> derivation</w:t>
      </w:r>
      <w:r w:rsidRPr="00F352E2">
        <w:rPr>
          <w:rFonts w:eastAsia="SimSun"/>
          <w:b/>
          <w:lang w:val="en-GB" w:eastAsia="zh-CN"/>
        </w:rPr>
        <w:t xml:space="preserve"> </w:t>
      </w:r>
      <w:r>
        <w:rPr>
          <w:rFonts w:eastAsia="SimSun"/>
          <w:b/>
          <w:lang w:val="en-GB" w:eastAsia="zh-CN"/>
        </w:rPr>
        <w:t>should be clarified to solve the ambiguity.</w:t>
      </w:r>
    </w:p>
    <w:p w14:paraId="385552B8" w14:textId="3AAF6A7D" w:rsidR="00DB01BA" w:rsidRDefault="00DB01BA" w:rsidP="00DB01BA">
      <w:pPr>
        <w:pStyle w:val="BodyText"/>
        <w:numPr>
          <w:ilvl w:val="0"/>
          <w:numId w:val="41"/>
        </w:numPr>
        <w:rPr>
          <w:rFonts w:eastAsia="SimSun"/>
          <w:b/>
          <w:lang w:eastAsia="zh-CN"/>
        </w:rPr>
      </w:pPr>
      <w:r w:rsidRPr="00C74071">
        <w:rPr>
          <w:rFonts w:eastAsia="SimSun"/>
          <w:b/>
          <w:lang w:eastAsia="zh-CN"/>
        </w:rPr>
        <w:t xml:space="preserve">The last symbol of all configured CORESETs </w:t>
      </w:r>
      <w:r>
        <w:rPr>
          <w:rFonts w:eastAsia="SimSun"/>
          <w:b/>
          <w:lang w:eastAsia="zh-CN"/>
        </w:rPr>
        <w:t xml:space="preserve">in which the scheduling DCI could be received </w:t>
      </w:r>
      <w:r w:rsidRPr="00C74071">
        <w:rPr>
          <w:rFonts w:eastAsia="SimSun"/>
          <w:b/>
          <w:lang w:eastAsia="zh-CN"/>
        </w:rPr>
        <w:t xml:space="preserve">is preferred as the point of </w:t>
      </w:r>
      <w:r w:rsidRPr="00010BB7">
        <w:rPr>
          <w:rFonts w:eastAsia="SimSun"/>
          <w:b/>
          <w:lang w:eastAsia="zh-CN"/>
        </w:rPr>
        <w:t xml:space="preserve">‘the </w:t>
      </w:r>
      <w:r w:rsidRPr="00010BB7">
        <w:rPr>
          <w:rFonts w:eastAsia="SimSun" w:hint="eastAsia"/>
          <w:b/>
          <w:lang w:eastAsia="zh-CN"/>
        </w:rPr>
        <w:t>reception of the DL DCI</w:t>
      </w:r>
      <w:r w:rsidRPr="00010BB7">
        <w:rPr>
          <w:rFonts w:eastAsia="SimSun"/>
          <w:b/>
          <w:lang w:eastAsia="zh-CN"/>
        </w:rPr>
        <w:t>’</w:t>
      </w:r>
      <w:r w:rsidRPr="00C74071">
        <w:rPr>
          <w:rFonts w:eastAsia="SimSun"/>
          <w:b/>
          <w:lang w:eastAsia="zh-CN"/>
        </w:rPr>
        <w:t>, for the reason that this point is quite clear to the UE before the DCI is successfully decoded.</w:t>
      </w:r>
    </w:p>
    <w:p w14:paraId="5FAAA624" w14:textId="78A965FD" w:rsidR="00DB01BA" w:rsidRPr="00573A00" w:rsidRDefault="00DB01BA" w:rsidP="000D3FC2">
      <w:pPr>
        <w:pStyle w:val="BodyText"/>
        <w:ind w:left="-2"/>
        <w:rPr>
          <w:rFonts w:eastAsia="SimSun"/>
          <w:b/>
          <w:lang w:val="en-GB" w:eastAsia="zh-CN"/>
        </w:rPr>
      </w:pPr>
      <w:r w:rsidRPr="00990DDA">
        <w:rPr>
          <w:rFonts w:eastAsia="SimSun" w:hint="eastAsia"/>
          <w:b/>
          <w:lang w:val="en-GB" w:eastAsia="zh-CN"/>
        </w:rPr>
        <w:t>Proposal</w:t>
      </w:r>
      <w:r>
        <w:rPr>
          <w:rFonts w:eastAsia="SimSun"/>
          <w:b/>
          <w:lang w:val="en-GB" w:eastAsia="zh-CN"/>
        </w:rPr>
        <w:t xml:space="preserve"> </w:t>
      </w:r>
      <w:r w:rsidR="00994E83">
        <w:rPr>
          <w:rFonts w:eastAsia="SimSun"/>
          <w:b/>
          <w:lang w:val="en-GB" w:eastAsia="zh-CN"/>
        </w:rPr>
        <w:t>3</w:t>
      </w:r>
      <w:r w:rsidRPr="00990DDA">
        <w:rPr>
          <w:rFonts w:eastAsia="SimSun" w:hint="eastAsia"/>
          <w:b/>
          <w:lang w:val="en-GB" w:eastAsia="zh-CN"/>
        </w:rPr>
        <w:t xml:space="preserve">: </w:t>
      </w:r>
      <w:r w:rsidR="008C07F1" w:rsidRPr="008C07F1">
        <w:rPr>
          <w:rFonts w:eastAsia="SimSun"/>
          <w:b/>
          <w:lang w:val="en-GB" w:eastAsia="zh-CN"/>
        </w:rPr>
        <w:t>It should be clarified that the current text on dynamic TCI states only applies for single slot PDSCH. The case of multi-slot PDSCH needs more discussion</w:t>
      </w:r>
      <w:r w:rsidR="008C07F1">
        <w:rPr>
          <w:rFonts w:eastAsia="SimSun"/>
          <w:b/>
          <w:lang w:val="en-GB" w:eastAsia="zh-CN"/>
        </w:rPr>
        <w:t>.</w:t>
      </w:r>
      <w:r>
        <w:rPr>
          <w:rFonts w:eastAsia="SimSun"/>
          <w:b/>
          <w:lang w:eastAsia="zh-CN"/>
        </w:rPr>
        <w:t xml:space="preserve"> </w:t>
      </w:r>
    </w:p>
    <w:p w14:paraId="30B49CA7" w14:textId="1DE43AC3" w:rsidR="0002340E" w:rsidRDefault="0002340E" w:rsidP="0002340E">
      <w:pPr>
        <w:pStyle w:val="BodyText"/>
        <w:ind w:left="-2"/>
        <w:rPr>
          <w:rFonts w:eastAsia="SimSun"/>
          <w:b/>
          <w:lang w:val="en-GB" w:eastAsia="zh-CN"/>
        </w:rPr>
      </w:pPr>
      <w:r w:rsidRPr="00990DDA">
        <w:rPr>
          <w:rFonts w:eastAsia="SimSun" w:hint="eastAsia"/>
          <w:b/>
          <w:lang w:val="en-GB" w:eastAsia="zh-CN"/>
        </w:rPr>
        <w:t>Proposal</w:t>
      </w:r>
      <w:r>
        <w:rPr>
          <w:rFonts w:eastAsia="SimSun"/>
          <w:b/>
          <w:lang w:val="en-GB" w:eastAsia="zh-CN"/>
        </w:rPr>
        <w:t xml:space="preserve"> </w:t>
      </w:r>
      <w:r w:rsidR="00994E83">
        <w:rPr>
          <w:rFonts w:eastAsia="SimSun"/>
          <w:b/>
          <w:lang w:val="en-GB" w:eastAsia="zh-CN"/>
        </w:rPr>
        <w:t>4</w:t>
      </w:r>
      <w:r w:rsidRPr="00990DDA">
        <w:rPr>
          <w:rFonts w:eastAsia="SimSun" w:hint="eastAsia"/>
          <w:b/>
          <w:lang w:val="en-GB" w:eastAsia="zh-CN"/>
        </w:rPr>
        <w:t xml:space="preserve">: </w:t>
      </w:r>
      <w:r>
        <w:rPr>
          <w:rFonts w:eastAsia="SimSun"/>
          <w:b/>
          <w:lang w:val="en-GB" w:eastAsia="zh-CN"/>
        </w:rPr>
        <w:t>Specify UE behavior</w:t>
      </w:r>
      <w:r w:rsidRPr="00990DDA">
        <w:rPr>
          <w:rFonts w:eastAsia="SimSun" w:hint="eastAsia"/>
          <w:b/>
          <w:lang w:val="en-GB" w:eastAsia="zh-CN"/>
        </w:rPr>
        <w:t xml:space="preserve"> </w:t>
      </w:r>
      <w:r>
        <w:rPr>
          <w:rFonts w:eastAsia="SimSun" w:hint="eastAsia"/>
          <w:b/>
          <w:lang w:val="en-GB" w:eastAsia="zh-CN"/>
        </w:rPr>
        <w:t>in 38.213</w:t>
      </w:r>
      <w:r w:rsidRPr="00D456FE">
        <w:rPr>
          <w:rFonts w:eastAsia="SimSun" w:hint="eastAsia"/>
          <w:b/>
          <w:lang w:val="en-GB" w:eastAsia="zh-CN"/>
        </w:rPr>
        <w:t xml:space="preserve"> </w:t>
      </w:r>
      <w:r>
        <w:rPr>
          <w:rFonts w:eastAsia="SimSun"/>
          <w:b/>
          <w:lang w:val="en-GB" w:eastAsia="zh-CN"/>
        </w:rPr>
        <w:t>sub</w:t>
      </w:r>
      <w:r w:rsidRPr="00D456FE">
        <w:rPr>
          <w:rFonts w:eastAsia="SimSun" w:hint="eastAsia"/>
          <w:b/>
          <w:lang w:val="en-GB" w:eastAsia="zh-CN"/>
        </w:rPr>
        <w:t>clause 9.2.</w:t>
      </w:r>
      <w:r>
        <w:rPr>
          <w:rFonts w:eastAsia="SimSun"/>
          <w:b/>
          <w:lang w:val="en-GB" w:eastAsia="zh-CN"/>
        </w:rPr>
        <w:t xml:space="preserve">1 when UE </w:t>
      </w:r>
      <w:r w:rsidRPr="007D7074">
        <w:rPr>
          <w:rFonts w:eastAsia="SimSun"/>
          <w:b/>
          <w:lang w:val="en-GB" w:eastAsia="zh-CN"/>
        </w:rPr>
        <w:t>has not received an indication for</w:t>
      </w:r>
      <w:r>
        <w:rPr>
          <w:rFonts w:eastAsia="SimSun"/>
          <w:b/>
          <w:lang w:val="en-GB" w:eastAsia="zh-CN"/>
        </w:rPr>
        <w:t xml:space="preserve"> </w:t>
      </w:r>
      <w:r w:rsidRPr="00A45636">
        <w:rPr>
          <w:b/>
          <w:i/>
        </w:rPr>
        <w:t>PUCCH-Spatialrelationinfo</w:t>
      </w:r>
      <w:r w:rsidRPr="00A45636">
        <w:rPr>
          <w:rFonts w:eastAsia="SimSun" w:hint="eastAsia"/>
          <w:b/>
          <w:lang w:val="en-GB" w:eastAsia="zh-CN"/>
        </w:rPr>
        <w:t>.</w:t>
      </w:r>
    </w:p>
    <w:p w14:paraId="1BEA89E3" w14:textId="71564477" w:rsidR="0002340E" w:rsidRPr="004F068D" w:rsidRDefault="0002340E" w:rsidP="0002340E">
      <w:pPr>
        <w:pStyle w:val="BodyText"/>
        <w:numPr>
          <w:ilvl w:val="0"/>
          <w:numId w:val="39"/>
        </w:numPr>
        <w:rPr>
          <w:rFonts w:eastAsia="SimSun"/>
          <w:b/>
          <w:lang w:val="en-GB" w:eastAsia="zh-CN"/>
        </w:rPr>
      </w:pPr>
      <w:r w:rsidRPr="004F068D">
        <w:rPr>
          <w:rFonts w:eastAsia="SimSun"/>
          <w:b/>
          <w:lang w:val="en-GB" w:eastAsia="zh-CN"/>
        </w:rPr>
        <w:t>Before</w:t>
      </w:r>
      <w:r w:rsidR="00A471A8">
        <w:rPr>
          <w:rFonts w:eastAsia="SimSun"/>
          <w:b/>
          <w:lang w:val="en-GB" w:eastAsia="zh-CN"/>
        </w:rPr>
        <w:t xml:space="preserve"> UE applies the </w:t>
      </w:r>
      <w:r w:rsidR="00A471A8" w:rsidRPr="004F068D">
        <w:rPr>
          <w:rFonts w:eastAsia="SimSun"/>
          <w:b/>
          <w:lang w:val="en-GB" w:eastAsia="zh-CN"/>
        </w:rPr>
        <w:t>MAC</w:t>
      </w:r>
      <w:r w:rsidR="00A471A8">
        <w:rPr>
          <w:rFonts w:eastAsia="SimSun"/>
          <w:b/>
          <w:lang w:val="en-GB" w:eastAsia="zh-CN"/>
        </w:rPr>
        <w:t>-</w:t>
      </w:r>
      <w:r w:rsidR="00A471A8" w:rsidRPr="004F068D">
        <w:rPr>
          <w:rFonts w:eastAsia="SimSun"/>
          <w:b/>
          <w:lang w:val="en-GB" w:eastAsia="zh-CN"/>
        </w:rPr>
        <w:t>CE</w:t>
      </w:r>
      <w:r w:rsidR="00A471A8">
        <w:rPr>
          <w:rFonts w:eastAsia="SimSun"/>
          <w:b/>
          <w:lang w:val="en-GB" w:eastAsia="zh-CN"/>
        </w:rPr>
        <w:t xml:space="preserve"> activation message</w:t>
      </w:r>
      <w:r w:rsidRPr="004F068D">
        <w:rPr>
          <w:rFonts w:eastAsia="SimSun"/>
          <w:b/>
          <w:lang w:val="en-GB" w:eastAsia="zh-CN"/>
        </w:rPr>
        <w:t xml:space="preserve">, </w:t>
      </w:r>
      <w:r w:rsidRPr="004F068D">
        <w:rPr>
          <w:rFonts w:eastAsiaTheme="minorEastAsia"/>
          <w:b/>
          <w:lang w:eastAsia="zh-CN"/>
        </w:rPr>
        <w:t>UE is expected to transmit PUCCH</w:t>
      </w:r>
      <w:r w:rsidR="00A471A8">
        <w:rPr>
          <w:rFonts w:eastAsiaTheme="minorEastAsia"/>
          <w:b/>
          <w:lang w:eastAsia="zh-CN"/>
        </w:rPr>
        <w:t xml:space="preserve"> using the spatial relationship indicated by the first entry of </w:t>
      </w:r>
      <w:r w:rsidR="00A471A8" w:rsidRPr="00A45636">
        <w:rPr>
          <w:b/>
          <w:i/>
        </w:rPr>
        <w:t>PUCCH-Spatialrelationinfo</w:t>
      </w:r>
      <w:r w:rsidRPr="004F068D">
        <w:rPr>
          <w:rFonts w:eastAsiaTheme="minorEastAsia"/>
          <w:b/>
          <w:lang w:eastAsia="zh-CN"/>
        </w:rPr>
        <w:t>.</w:t>
      </w:r>
    </w:p>
    <w:p w14:paraId="36165EC6" w14:textId="4E88DE94" w:rsidR="004C7408" w:rsidRPr="004C7408" w:rsidRDefault="004C7408" w:rsidP="00B53C94">
      <w:pPr>
        <w:pStyle w:val="BodyText"/>
        <w:rPr>
          <w:rFonts w:eastAsia="SimSun"/>
          <w:b/>
          <w:lang w:val="en-GB" w:eastAsia="zh-CN"/>
        </w:rPr>
      </w:pPr>
      <w:r w:rsidRPr="004C7408">
        <w:rPr>
          <w:rFonts w:eastAsia="SimSun"/>
          <w:b/>
          <w:lang w:val="en-GB" w:eastAsia="zh-CN"/>
        </w:rPr>
        <w:t xml:space="preserve">Proposal </w:t>
      </w:r>
      <w:r w:rsidR="00994E83">
        <w:rPr>
          <w:rFonts w:eastAsia="SimSun"/>
          <w:b/>
          <w:lang w:val="en-GB" w:eastAsia="zh-CN"/>
        </w:rPr>
        <w:t>5</w:t>
      </w:r>
      <w:r w:rsidRPr="004C7408">
        <w:rPr>
          <w:rFonts w:eastAsia="SimSun"/>
          <w:b/>
          <w:lang w:val="en-GB" w:eastAsia="zh-CN"/>
        </w:rPr>
        <w:t xml:space="preserve">: A bitmap is introduced in the definition of the higher layer parameter </w:t>
      </w:r>
      <w:r w:rsidRPr="00B53C94">
        <w:rPr>
          <w:rFonts w:eastAsia="SimSun"/>
          <w:b/>
          <w:i/>
          <w:lang w:val="en-GB" w:eastAsia="zh-CN"/>
        </w:rPr>
        <w:t>AperiodicNZP-CSI-RS-TriggeringOffset</w:t>
      </w:r>
      <w:r w:rsidRPr="004C7408">
        <w:rPr>
          <w:rFonts w:eastAsia="SimSun"/>
          <w:b/>
          <w:lang w:val="en-GB" w:eastAsia="zh-CN"/>
        </w:rPr>
        <w:t>.</w:t>
      </w:r>
    </w:p>
    <w:p w14:paraId="133E930C" w14:textId="77777777" w:rsidR="00310717" w:rsidRDefault="00F71247" w:rsidP="00BA1B2C">
      <w:pPr>
        <w:pStyle w:val="BodyText"/>
        <w:rPr>
          <w:rFonts w:eastAsiaTheme="minorEastAsia"/>
          <w:lang w:eastAsia="zh-CN"/>
        </w:rPr>
      </w:pPr>
      <w:r>
        <w:rPr>
          <w:rFonts w:eastAsiaTheme="minorEastAsia"/>
          <w:lang w:eastAsia="zh-CN"/>
        </w:rPr>
        <w:t>T</w:t>
      </w:r>
      <w:r w:rsidR="00310717">
        <w:rPr>
          <w:rFonts w:eastAsiaTheme="minorEastAsia"/>
          <w:lang w:eastAsia="zh-CN"/>
        </w:rPr>
        <w:t>he corresponding text proposal</w:t>
      </w:r>
      <w:r w:rsidR="00F24B2F">
        <w:rPr>
          <w:rFonts w:eastAsiaTheme="minorEastAsia"/>
          <w:lang w:eastAsia="zh-CN"/>
        </w:rPr>
        <w:t>s</w:t>
      </w:r>
      <w:r w:rsidR="00310717">
        <w:rPr>
          <w:rFonts w:eastAsiaTheme="minorEastAsia"/>
          <w:lang w:eastAsia="zh-CN"/>
        </w:rPr>
        <w:t xml:space="preserve"> are suggested in Annex</w:t>
      </w:r>
      <w:r w:rsidR="004B68A7">
        <w:rPr>
          <w:rFonts w:eastAsiaTheme="minorEastAsia"/>
          <w:lang w:eastAsia="zh-CN"/>
        </w:rPr>
        <w:t xml:space="preserve"> 7</w:t>
      </w:r>
      <w:r w:rsidR="003B46DD">
        <w:rPr>
          <w:rFonts w:eastAsiaTheme="minorEastAsia"/>
          <w:lang w:eastAsia="zh-CN"/>
        </w:rPr>
        <w:t>.</w:t>
      </w:r>
      <w:r w:rsidR="00D876C7">
        <w:rPr>
          <w:rFonts w:eastAsiaTheme="minorEastAsia"/>
          <w:lang w:eastAsia="zh-CN"/>
        </w:rPr>
        <w:t>1</w:t>
      </w:r>
      <w:r w:rsidR="004B68A7">
        <w:rPr>
          <w:rFonts w:eastAsiaTheme="minorEastAsia"/>
          <w:lang w:eastAsia="zh-CN"/>
        </w:rPr>
        <w:t>, 7.2 and 7.3</w:t>
      </w:r>
      <w:r w:rsidR="00310717">
        <w:rPr>
          <w:rFonts w:eastAsiaTheme="minorEastAsia"/>
          <w:lang w:eastAsia="zh-CN"/>
        </w:rPr>
        <w:t>.</w:t>
      </w:r>
    </w:p>
    <w:p w14:paraId="629BE0EA" w14:textId="77777777" w:rsidR="00BE3B1F" w:rsidRDefault="00BE3B1F" w:rsidP="00BA1B2C">
      <w:pPr>
        <w:pStyle w:val="BodyText"/>
        <w:rPr>
          <w:rFonts w:eastAsiaTheme="minorEastAsia"/>
          <w:lang w:eastAsia="zh-CN"/>
        </w:rPr>
      </w:pPr>
    </w:p>
    <w:p w14:paraId="11105BA2" w14:textId="77777777" w:rsidR="00BE3B1F" w:rsidRPr="0052231C" w:rsidRDefault="00BE3B1F" w:rsidP="00BE3B1F">
      <w:pPr>
        <w:pStyle w:val="Heading1"/>
      </w:pPr>
      <w:r w:rsidRPr="0052231C">
        <w:lastRenderedPageBreak/>
        <w:t>References</w:t>
      </w:r>
    </w:p>
    <w:p w14:paraId="69462090" w14:textId="168A4275" w:rsidR="00687119" w:rsidRPr="00340E6A" w:rsidRDefault="00BE3B1F" w:rsidP="00B53C94">
      <w:pPr>
        <w:pStyle w:val="BodyText"/>
        <w:numPr>
          <w:ilvl w:val="1"/>
          <w:numId w:val="1"/>
        </w:numPr>
        <w:tabs>
          <w:tab w:val="clear" w:pos="1545"/>
          <w:tab w:val="left" w:pos="0"/>
          <w:tab w:val="left" w:pos="540"/>
        </w:tabs>
        <w:ind w:left="567" w:hanging="567"/>
        <w:rPr>
          <w:rFonts w:eastAsiaTheme="minorEastAsia"/>
          <w:lang w:eastAsia="zh-CN"/>
        </w:rPr>
      </w:pPr>
      <w:r w:rsidRPr="00340E6A">
        <w:rPr>
          <w:rFonts w:eastAsiaTheme="minorEastAsia"/>
          <w:lang w:eastAsia="zh-CN"/>
        </w:rPr>
        <w:t>3GPP TS 38.214 V15.0.0 (201</w:t>
      </w:r>
      <w:r w:rsidR="004C7408" w:rsidRPr="00340E6A">
        <w:rPr>
          <w:rFonts w:eastAsiaTheme="minorEastAsia"/>
          <w:lang w:eastAsia="zh-CN"/>
        </w:rPr>
        <w:t>8</w:t>
      </w:r>
      <w:r w:rsidRPr="00340E6A">
        <w:rPr>
          <w:rFonts w:eastAsiaTheme="minorEastAsia"/>
          <w:lang w:eastAsia="zh-CN"/>
        </w:rPr>
        <w:t>-</w:t>
      </w:r>
      <w:r w:rsidR="004C7408" w:rsidRPr="00340E6A">
        <w:rPr>
          <w:rFonts w:eastAsiaTheme="minorEastAsia"/>
          <w:lang w:eastAsia="zh-CN"/>
        </w:rPr>
        <w:t>02</w:t>
      </w:r>
      <w:r w:rsidRPr="00B53C94">
        <w:rPr>
          <w:rFonts w:eastAsiaTheme="minorEastAsia"/>
          <w:lang w:eastAsia="zh-CN"/>
        </w:rPr>
        <w:t>) 3rd Generation Partnership Project; Technical Specification Group Radio Access Network; NR; Physical layer procedures for data (Release 15)</w:t>
      </w:r>
    </w:p>
    <w:p w14:paraId="59F10209" w14:textId="5EDADFB6" w:rsidR="00687119" w:rsidRPr="00B53C94" w:rsidRDefault="00BE3B1F" w:rsidP="00B53C94">
      <w:pPr>
        <w:pStyle w:val="BodyText"/>
        <w:numPr>
          <w:ilvl w:val="1"/>
          <w:numId w:val="1"/>
        </w:numPr>
        <w:tabs>
          <w:tab w:val="clear" w:pos="1545"/>
          <w:tab w:val="left" w:pos="0"/>
          <w:tab w:val="left" w:pos="540"/>
        </w:tabs>
        <w:ind w:left="567" w:hanging="567"/>
        <w:rPr>
          <w:rFonts w:eastAsiaTheme="minorEastAsia"/>
          <w:lang w:eastAsia="zh-CN"/>
        </w:rPr>
      </w:pPr>
      <w:r w:rsidRPr="00340E6A">
        <w:rPr>
          <w:rFonts w:eastAsiaTheme="minorEastAsia"/>
          <w:lang w:eastAsia="zh-CN"/>
        </w:rPr>
        <w:t>3GPP TS 38.213 V15.0.0 (</w:t>
      </w:r>
      <w:r w:rsidR="004C7408" w:rsidRPr="00340E6A">
        <w:rPr>
          <w:rFonts w:eastAsiaTheme="minorEastAsia"/>
          <w:lang w:eastAsia="zh-CN"/>
        </w:rPr>
        <w:t>2018</w:t>
      </w:r>
      <w:r w:rsidRPr="00340E6A">
        <w:rPr>
          <w:rFonts w:eastAsiaTheme="minorEastAsia"/>
          <w:lang w:eastAsia="zh-CN"/>
        </w:rPr>
        <w:t>-</w:t>
      </w:r>
      <w:r w:rsidR="004C7408" w:rsidRPr="00340E6A">
        <w:rPr>
          <w:rFonts w:eastAsiaTheme="minorEastAsia"/>
          <w:lang w:eastAsia="zh-CN"/>
        </w:rPr>
        <w:t>02</w:t>
      </w:r>
      <w:r w:rsidRPr="00B53C94">
        <w:rPr>
          <w:rFonts w:eastAsiaTheme="minorEastAsia"/>
          <w:lang w:eastAsia="zh-CN"/>
        </w:rPr>
        <w:t>) 3rd Generation Partnership Project; Technical Specification Group Radio Access Network; NR; Physical layer procedures for control (Release 15)</w:t>
      </w:r>
    </w:p>
    <w:p w14:paraId="580C153B" w14:textId="721917A7" w:rsidR="00687119" w:rsidRPr="00340E6A" w:rsidRDefault="00687119" w:rsidP="00B53C94">
      <w:pPr>
        <w:pStyle w:val="BodyText"/>
        <w:numPr>
          <w:ilvl w:val="1"/>
          <w:numId w:val="1"/>
        </w:numPr>
        <w:tabs>
          <w:tab w:val="clear" w:pos="1545"/>
          <w:tab w:val="left" w:pos="0"/>
          <w:tab w:val="num" w:pos="420"/>
          <w:tab w:val="left" w:pos="540"/>
        </w:tabs>
        <w:ind w:left="567" w:hanging="567"/>
        <w:rPr>
          <w:rFonts w:eastAsiaTheme="minorEastAsia"/>
        </w:rPr>
      </w:pPr>
      <w:r w:rsidRPr="00340E6A">
        <w:rPr>
          <w:rFonts w:eastAsiaTheme="minorEastAsia"/>
          <w:lang w:eastAsia="zh-CN"/>
        </w:rPr>
        <w:t xml:space="preserve">  </w:t>
      </w:r>
      <w:r w:rsidR="004C7408" w:rsidRPr="00B53C94">
        <w:rPr>
          <w:rFonts w:eastAsiaTheme="minorEastAsia"/>
          <w:lang w:eastAsia="zh-CN"/>
        </w:rPr>
        <w:t>3GPP TS 38.331, “NR; Radio Resource Control (RRC); Protocol specification”.</w:t>
      </w:r>
    </w:p>
    <w:p w14:paraId="777B6452" w14:textId="47AD562F" w:rsidR="00687119" w:rsidRPr="00B17A9A" w:rsidRDefault="00687119" w:rsidP="00B53C94">
      <w:pPr>
        <w:pStyle w:val="BodyText"/>
        <w:numPr>
          <w:ilvl w:val="1"/>
          <w:numId w:val="1"/>
        </w:numPr>
        <w:tabs>
          <w:tab w:val="clear" w:pos="1545"/>
          <w:tab w:val="left" w:pos="0"/>
          <w:tab w:val="num" w:pos="420"/>
          <w:tab w:val="left" w:pos="540"/>
        </w:tabs>
        <w:ind w:left="567" w:hanging="567"/>
        <w:rPr>
          <w:lang w:val="it-IT"/>
        </w:rPr>
      </w:pPr>
      <w:r w:rsidRPr="00340E6A">
        <w:rPr>
          <w:rFonts w:eastAsiaTheme="minorEastAsia"/>
          <w:lang w:eastAsia="zh-CN"/>
        </w:rPr>
        <w:t xml:space="preserve">  </w:t>
      </w:r>
      <w:r w:rsidRPr="00B53C94">
        <w:rPr>
          <w:rFonts w:eastAsiaTheme="minorEastAsia"/>
          <w:lang w:eastAsia="zh-CN"/>
        </w:rPr>
        <w:t>3GPP RAN1 #Adh</w:t>
      </w:r>
      <w:r w:rsidRPr="00687119">
        <w:rPr>
          <w:rFonts w:eastAsia="SimSun"/>
          <w:lang w:val="it-IT" w:eastAsia="zh-CN"/>
        </w:rPr>
        <w:t>oc1801 Chairman’s Notes, January, 2018.</w:t>
      </w:r>
    </w:p>
    <w:p w14:paraId="1E164ED9" w14:textId="77777777" w:rsidR="00687119" w:rsidRPr="00AA05A6" w:rsidRDefault="00687119" w:rsidP="00AA05A6">
      <w:pPr>
        <w:pStyle w:val="BodyText"/>
        <w:tabs>
          <w:tab w:val="left" w:pos="0"/>
          <w:tab w:val="left" w:pos="540"/>
        </w:tabs>
        <w:ind w:left="567"/>
        <w:rPr>
          <w:rFonts w:ascii="SimSun" w:eastAsia="SimSun" w:hAnsi="SimSun" w:cs="SimSun"/>
          <w:sz w:val="24"/>
          <w:szCs w:val="24"/>
          <w:lang w:val="it-IT" w:eastAsia="zh-CN"/>
        </w:rPr>
      </w:pPr>
    </w:p>
    <w:p w14:paraId="091B2B84" w14:textId="77777777" w:rsidR="00BE3B1F" w:rsidRDefault="00BE3B1F">
      <w:pPr>
        <w:rPr>
          <w:rFonts w:eastAsiaTheme="minorEastAsia"/>
          <w:lang w:eastAsia="zh-CN"/>
        </w:rPr>
      </w:pPr>
      <w:r>
        <w:rPr>
          <w:rFonts w:eastAsiaTheme="minorEastAsia"/>
          <w:lang w:eastAsia="zh-CN"/>
        </w:rPr>
        <w:br w:type="page"/>
      </w:r>
    </w:p>
    <w:p w14:paraId="726126F0" w14:textId="77777777" w:rsidR="00BE3B1F" w:rsidRPr="00BA1B2C" w:rsidRDefault="00BE3B1F" w:rsidP="00BA1B2C">
      <w:pPr>
        <w:pStyle w:val="BodyText"/>
        <w:rPr>
          <w:rFonts w:eastAsiaTheme="minorEastAsia"/>
          <w:lang w:eastAsia="zh-CN"/>
        </w:rPr>
      </w:pPr>
    </w:p>
    <w:p w14:paraId="141FCA0A" w14:textId="77777777" w:rsidR="00C96C72" w:rsidRDefault="006C347E" w:rsidP="00C96C72">
      <w:pPr>
        <w:pStyle w:val="Heading1"/>
      </w:pPr>
      <w:r>
        <w:rPr>
          <w:rFonts w:hint="eastAsia"/>
        </w:rPr>
        <w:t>Annex</w:t>
      </w:r>
      <w:r w:rsidR="00B14554">
        <w:rPr>
          <w:rFonts w:hint="eastAsia"/>
        </w:rPr>
        <w:t xml:space="preserve"> </w:t>
      </w:r>
    </w:p>
    <w:p w14:paraId="2296970F" w14:textId="77777777" w:rsidR="00DC61E6" w:rsidRPr="00BE3B1F" w:rsidRDefault="004B68A7" w:rsidP="00C96C72">
      <w:pPr>
        <w:pStyle w:val="Heading1"/>
        <w:numPr>
          <w:ilvl w:val="0"/>
          <w:numId w:val="0"/>
        </w:numPr>
        <w:rPr>
          <w:sz w:val="24"/>
          <w:szCs w:val="24"/>
        </w:rPr>
      </w:pPr>
      <w:r>
        <w:rPr>
          <w:sz w:val="24"/>
          <w:szCs w:val="24"/>
        </w:rPr>
        <w:t>7</w:t>
      </w:r>
      <w:r w:rsidR="00C96C72" w:rsidRPr="00BE3B1F">
        <w:rPr>
          <w:sz w:val="24"/>
          <w:szCs w:val="24"/>
        </w:rPr>
        <w:t>.1</w:t>
      </w:r>
      <w:r w:rsidR="00C96C72" w:rsidRPr="00BE3B1F">
        <w:rPr>
          <w:sz w:val="24"/>
          <w:szCs w:val="24"/>
        </w:rPr>
        <w:tab/>
      </w:r>
      <w:r w:rsidR="00DC61E6" w:rsidRPr="00BE3B1F">
        <w:rPr>
          <w:sz w:val="24"/>
          <w:szCs w:val="24"/>
        </w:rPr>
        <w:t>Text proposal related to the clarification on the ‘offset’ in beam indication for PDSCH</w:t>
      </w:r>
    </w:p>
    <w:p w14:paraId="062DE17C" w14:textId="77777777" w:rsidR="002E0CF2" w:rsidRPr="00EF560D" w:rsidRDefault="002E0CF2" w:rsidP="002E0CF2">
      <w:pPr>
        <w:pStyle w:val="BodyText"/>
        <w:tabs>
          <w:tab w:val="left" w:pos="0"/>
          <w:tab w:val="left" w:pos="540"/>
        </w:tabs>
        <w:rPr>
          <w:rFonts w:eastAsiaTheme="minorEastAsia"/>
          <w:noProof/>
          <w:lang w:eastAsia="zh-CN"/>
        </w:rPr>
      </w:pPr>
      <w:r>
        <w:rPr>
          <w:rFonts w:eastAsia="SimSun" w:hint="eastAsia"/>
          <w:noProof/>
          <w:lang w:eastAsia="zh-CN"/>
        </w:rPr>
        <w:t>----------------------------------------------------</w:t>
      </w:r>
      <w:r w:rsidRPr="00EF560D">
        <w:rPr>
          <w:rFonts w:eastAsia="SimSun" w:hint="eastAsia"/>
          <w:b/>
          <w:noProof/>
          <w:highlight w:val="yellow"/>
          <w:lang w:eastAsia="zh-CN"/>
        </w:rPr>
        <w:t xml:space="preserve">TP on </w:t>
      </w:r>
      <w:r>
        <w:rPr>
          <w:rFonts w:eastAsia="SimSun" w:hint="eastAsia"/>
          <w:b/>
          <w:noProof/>
          <w:highlight w:val="yellow"/>
          <w:lang w:eastAsia="zh-CN"/>
        </w:rPr>
        <w:t xml:space="preserve">CR </w:t>
      </w:r>
      <w:r w:rsidRPr="00EF560D">
        <w:rPr>
          <w:b/>
          <w:noProof/>
          <w:highlight w:val="yellow"/>
        </w:rPr>
        <w:t>3</w:t>
      </w:r>
      <w:r>
        <w:rPr>
          <w:b/>
          <w:noProof/>
          <w:highlight w:val="yellow"/>
        </w:rPr>
        <w:t>8</w:t>
      </w:r>
      <w:r w:rsidRPr="00EF560D">
        <w:rPr>
          <w:b/>
          <w:noProof/>
          <w:highlight w:val="yellow"/>
        </w:rPr>
        <w:t>.21</w:t>
      </w:r>
      <w:r>
        <w:rPr>
          <w:rFonts w:eastAsiaTheme="minorEastAsia"/>
          <w:b/>
          <w:noProof/>
          <w:highlight w:val="yellow"/>
          <w:lang w:eastAsia="zh-CN"/>
        </w:rPr>
        <w:t>4</w:t>
      </w:r>
      <w:r w:rsidRPr="00EF560D">
        <w:rPr>
          <w:rFonts w:eastAsiaTheme="minorEastAsia" w:hint="eastAsia"/>
          <w:b/>
          <w:noProof/>
          <w:highlight w:val="yellow"/>
          <w:lang w:eastAsia="zh-CN"/>
        </w:rPr>
        <w:t>(</w:t>
      </w:r>
      <w:r>
        <w:rPr>
          <w:rFonts w:eastAsiaTheme="minorEastAsia" w:hint="eastAsia"/>
          <w:b/>
          <w:noProof/>
          <w:highlight w:val="yellow"/>
          <w:lang w:eastAsia="zh-CN"/>
        </w:rPr>
        <w:t>start</w:t>
      </w:r>
      <w:r w:rsidRPr="00EF560D">
        <w:rPr>
          <w:rFonts w:eastAsiaTheme="minorEastAsia" w:hint="eastAsia"/>
          <w:b/>
          <w:noProof/>
          <w:highlight w:val="yellow"/>
          <w:lang w:eastAsia="zh-CN"/>
        </w:rPr>
        <w:t>)</w:t>
      </w:r>
      <w:r>
        <w:rPr>
          <w:rFonts w:eastAsiaTheme="minorEastAsia" w:hint="eastAsia"/>
          <w:noProof/>
          <w:lang w:eastAsia="zh-CN"/>
        </w:rPr>
        <w:t>----------------------------------------------------</w:t>
      </w:r>
    </w:p>
    <w:p w14:paraId="33702A6C" w14:textId="77777777" w:rsidR="002E0CF2" w:rsidRDefault="002E0CF2" w:rsidP="002E0CF2">
      <w:pPr>
        <w:pStyle w:val="Heading3"/>
        <w:numPr>
          <w:ilvl w:val="0"/>
          <w:numId w:val="0"/>
        </w:numPr>
      </w:pPr>
      <w:r>
        <w:t>5.1.5</w:t>
      </w:r>
      <w:r>
        <w:tab/>
        <w:t>Antenna ports quasi-colocation</w:t>
      </w:r>
    </w:p>
    <w:p w14:paraId="71182E26" w14:textId="77777777" w:rsidR="004B68A7" w:rsidRDefault="004B68A7" w:rsidP="004B68A7">
      <w:pPr>
        <w:pStyle w:val="B1"/>
      </w:pPr>
      <w:r>
        <w:t>…</w:t>
      </w:r>
    </w:p>
    <w:p w14:paraId="2D55DBFF" w14:textId="3F01898E" w:rsidR="004B68A7" w:rsidRDefault="004B68A7" w:rsidP="004B68A7">
      <w:pPr>
        <w:jc w:val="both"/>
        <w:rPr>
          <w:rFonts w:eastAsia="SimSun"/>
          <w:lang w:eastAsia="zh-CN"/>
        </w:rPr>
      </w:pPr>
      <w:r w:rsidRPr="0048482F">
        <w:rPr>
          <w:color w:val="000000"/>
        </w:rPr>
        <w:t xml:space="preserve">If the </w:t>
      </w:r>
      <w:r w:rsidRPr="0048482F">
        <w:rPr>
          <w:i/>
          <w:color w:val="000000"/>
        </w:rPr>
        <w:t>TCI-PresentinDCI</w:t>
      </w:r>
      <w:r w:rsidRPr="0048482F">
        <w:rPr>
          <w:color w:val="000000"/>
        </w:rPr>
        <w:t xml:space="preserve"> is set as </w:t>
      </w:r>
      <w:r>
        <w:rPr>
          <w:color w:val="000000"/>
        </w:rPr>
        <w:t>'</w:t>
      </w:r>
      <w:r w:rsidRPr="0048482F">
        <w:rPr>
          <w:color w:val="000000"/>
        </w:rPr>
        <w:t>Enabled</w:t>
      </w:r>
      <w:r>
        <w:rPr>
          <w:color w:val="000000"/>
        </w:rPr>
        <w:t>'</w:t>
      </w:r>
      <w:r w:rsidRPr="0048482F">
        <w:rPr>
          <w:color w:val="000000"/>
        </w:rPr>
        <w:t>,</w:t>
      </w:r>
      <w:ins w:id="9" w:author="Author">
        <w:r w:rsidR="00084ED0">
          <w:rPr>
            <w:color w:val="000000"/>
          </w:rPr>
          <w:t xml:space="preserve"> and the UE is not configured with aggregation-Factor-DL &gt; 1,</w:t>
        </w:r>
      </w:ins>
      <w:r w:rsidRPr="0048482F">
        <w:rPr>
          <w:color w:val="000000"/>
        </w:rPr>
        <w:t xml:space="preserve"> the UE shall use the </w:t>
      </w:r>
      <w:r w:rsidRPr="0048482F">
        <w:rPr>
          <w:i/>
          <w:color w:val="000000"/>
        </w:rPr>
        <w:t>TCI-States</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w:t>
      </w:r>
      <w:r w:rsidRPr="00B12680">
        <w:rPr>
          <w:color w:val="000000"/>
        </w:rPr>
        <w:t xml:space="preserve">time offset between </w:t>
      </w:r>
      <w:del w:id="10" w:author="Author">
        <w:r w:rsidRPr="00B12680" w:rsidDel="00115E17">
          <w:rPr>
            <w:color w:val="000000"/>
          </w:rPr>
          <w:delText xml:space="preserve">the reception of </w:delText>
        </w:r>
      </w:del>
      <w:r w:rsidRPr="00B12680">
        <w:rPr>
          <w:color w:val="000000"/>
        </w:rPr>
        <w:t xml:space="preserve">the </w:t>
      </w:r>
      <w:ins w:id="11" w:author="Author">
        <w:r>
          <w:rPr>
            <w:color w:val="000000"/>
          </w:rPr>
          <w:t xml:space="preserve">last symbol of the configured CORESETs in which the </w:t>
        </w:r>
      </w:ins>
      <w:r w:rsidRPr="00B12680">
        <w:rPr>
          <w:color w:val="000000"/>
        </w:rPr>
        <w:t>DL</w:t>
      </w:r>
      <w:ins w:id="12" w:author="Author">
        <w:r>
          <w:rPr>
            <w:color w:val="000000"/>
          </w:rPr>
          <w:t xml:space="preserve"> scheduling</w:t>
        </w:r>
      </w:ins>
      <w:r w:rsidRPr="00B12680">
        <w:rPr>
          <w:color w:val="000000"/>
        </w:rPr>
        <w:t xml:space="preserve"> DCI </w:t>
      </w:r>
      <w:ins w:id="13" w:author="Author">
        <w:r>
          <w:rPr>
            <w:color w:val="000000"/>
          </w:rPr>
          <w:t xml:space="preserve">could be received </w:t>
        </w:r>
      </w:ins>
      <w:r w:rsidRPr="00B12680">
        <w:rPr>
          <w:color w:val="000000"/>
        </w:rPr>
        <w:t>and the corresponding PDSCH</w:t>
      </w:r>
      <w:r w:rsidRPr="0048482F">
        <w:rPr>
          <w:color w:val="000000"/>
        </w:rPr>
        <w:t xml:space="preserve"> is equal to or greater than a threshold </w:t>
      </w:r>
      <w:r w:rsidRPr="0048482F">
        <w:rPr>
          <w:i/>
          <w:color w:val="000000"/>
        </w:rPr>
        <w:t>Threshold-Sched-Offset</w:t>
      </w:r>
      <w:r w:rsidRPr="0048482F">
        <w:rPr>
          <w:color w:val="000000"/>
        </w:rPr>
        <w:t>, where the threshold is FFS. For both the case</w:t>
      </w:r>
      <w:r>
        <w:rPr>
          <w:color w:val="000000"/>
        </w:rPr>
        <w:t>s</w:t>
      </w:r>
      <w:r w:rsidRPr="0048482F">
        <w:rPr>
          <w:color w:val="000000"/>
        </w:rPr>
        <w:t xml:space="preserve"> when </w:t>
      </w:r>
      <w:r w:rsidRPr="0048482F">
        <w:rPr>
          <w:i/>
          <w:color w:val="000000"/>
        </w:rPr>
        <w:t>TCI-PresentInDCI</w:t>
      </w:r>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and </w:t>
      </w:r>
      <w:r w:rsidRPr="0048482F">
        <w:rPr>
          <w:i/>
          <w:color w:val="000000"/>
        </w:rPr>
        <w:t>TCI-PresentInDCI</w:t>
      </w:r>
      <w:r w:rsidRPr="0048482F">
        <w:rPr>
          <w:color w:val="000000"/>
        </w:rPr>
        <w:t xml:space="preserve"> = </w:t>
      </w:r>
      <w:r>
        <w:rPr>
          <w:color w:val="000000"/>
        </w:rPr>
        <w:t>'</w:t>
      </w:r>
      <w:r w:rsidRPr="0048482F">
        <w:rPr>
          <w:color w:val="000000"/>
        </w:rPr>
        <w:t>Disabled</w:t>
      </w:r>
      <w:r>
        <w:rPr>
          <w:color w:val="000000"/>
        </w:rPr>
        <w:t>',</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the UE may assume that the antenna ports of one DM-RS port group of PDSCH of a serving cell are quasi co-located based on the TCI state 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 in which one or more CORESETs are configured for the UE.</w:t>
      </w:r>
    </w:p>
    <w:p w14:paraId="51E59CB4" w14:textId="77777777" w:rsidR="002E0CF2" w:rsidRPr="00E70ADB" w:rsidRDefault="002E0CF2" w:rsidP="002E0CF2"/>
    <w:p w14:paraId="70B981C6" w14:textId="77777777" w:rsidR="002E0CF2" w:rsidRDefault="002E0CF2" w:rsidP="002E0CF2">
      <w:pPr>
        <w:pStyle w:val="BodyText"/>
        <w:tabs>
          <w:tab w:val="left" w:pos="0"/>
          <w:tab w:val="left" w:pos="540"/>
        </w:tabs>
        <w:rPr>
          <w:rFonts w:eastAsiaTheme="minorEastAsia"/>
          <w:noProof/>
          <w:lang w:eastAsia="zh-CN"/>
        </w:rPr>
      </w:pPr>
      <w:r>
        <w:rPr>
          <w:rFonts w:eastAsia="SimSun" w:hint="eastAsia"/>
          <w:noProof/>
          <w:lang w:eastAsia="zh-CN"/>
        </w:rPr>
        <w:t>----------------------------------------------------</w:t>
      </w:r>
      <w:r w:rsidRPr="00EF560D">
        <w:rPr>
          <w:rFonts w:eastAsia="SimSun" w:hint="eastAsia"/>
          <w:b/>
          <w:noProof/>
          <w:highlight w:val="yellow"/>
          <w:lang w:eastAsia="zh-CN"/>
        </w:rPr>
        <w:t xml:space="preserve">TP on </w:t>
      </w:r>
      <w:r>
        <w:rPr>
          <w:rFonts w:eastAsia="SimSun" w:hint="eastAsia"/>
          <w:b/>
          <w:noProof/>
          <w:highlight w:val="yellow"/>
          <w:lang w:eastAsia="zh-CN"/>
        </w:rPr>
        <w:t xml:space="preserve">CR </w:t>
      </w:r>
      <w:r w:rsidRPr="00EF560D">
        <w:rPr>
          <w:b/>
          <w:noProof/>
          <w:highlight w:val="yellow"/>
        </w:rPr>
        <w:t>3</w:t>
      </w:r>
      <w:r>
        <w:rPr>
          <w:b/>
          <w:noProof/>
          <w:highlight w:val="yellow"/>
        </w:rPr>
        <w:t>8</w:t>
      </w:r>
      <w:r w:rsidRPr="00EF560D">
        <w:rPr>
          <w:b/>
          <w:noProof/>
          <w:highlight w:val="yellow"/>
        </w:rPr>
        <w:t>.21</w:t>
      </w:r>
      <w:r>
        <w:rPr>
          <w:rFonts w:eastAsiaTheme="minorEastAsia"/>
          <w:b/>
          <w:noProof/>
          <w:highlight w:val="yellow"/>
          <w:lang w:eastAsia="zh-CN"/>
        </w:rPr>
        <w:t>4</w:t>
      </w:r>
      <w:r w:rsidRPr="00EF560D">
        <w:rPr>
          <w:rFonts w:eastAsiaTheme="minorEastAsia" w:hint="eastAsia"/>
          <w:b/>
          <w:noProof/>
          <w:highlight w:val="yellow"/>
          <w:lang w:eastAsia="zh-CN"/>
        </w:rPr>
        <w:t>(</w:t>
      </w:r>
      <w:r>
        <w:rPr>
          <w:rFonts w:eastAsiaTheme="minorEastAsia" w:hint="eastAsia"/>
          <w:b/>
          <w:noProof/>
          <w:highlight w:val="yellow"/>
          <w:lang w:eastAsia="zh-CN"/>
        </w:rPr>
        <w:t>end</w:t>
      </w:r>
      <w:r w:rsidRPr="00EF560D">
        <w:rPr>
          <w:rFonts w:eastAsiaTheme="minorEastAsia" w:hint="eastAsia"/>
          <w:b/>
          <w:noProof/>
          <w:highlight w:val="yellow"/>
          <w:lang w:eastAsia="zh-CN"/>
        </w:rPr>
        <w:t>)</w:t>
      </w:r>
      <w:r>
        <w:rPr>
          <w:rFonts w:eastAsiaTheme="minorEastAsia" w:hint="eastAsia"/>
          <w:noProof/>
          <w:lang w:eastAsia="zh-CN"/>
        </w:rPr>
        <w:t>----------------------------------------------------</w:t>
      </w:r>
    </w:p>
    <w:p w14:paraId="17B487B6" w14:textId="77777777" w:rsidR="00BE3B1F" w:rsidRDefault="00BE3B1F" w:rsidP="002E0CF2">
      <w:pPr>
        <w:pStyle w:val="BodyText"/>
        <w:tabs>
          <w:tab w:val="left" w:pos="0"/>
          <w:tab w:val="left" w:pos="540"/>
        </w:tabs>
        <w:rPr>
          <w:rFonts w:eastAsiaTheme="minorEastAsia"/>
          <w:noProof/>
          <w:lang w:eastAsia="zh-CN"/>
        </w:rPr>
      </w:pPr>
    </w:p>
    <w:p w14:paraId="03C7117C" w14:textId="77777777" w:rsidR="00BE3B1F" w:rsidRPr="00EF560D" w:rsidRDefault="00BE3B1F" w:rsidP="002E0CF2">
      <w:pPr>
        <w:pStyle w:val="BodyText"/>
        <w:tabs>
          <w:tab w:val="left" w:pos="0"/>
          <w:tab w:val="left" w:pos="540"/>
        </w:tabs>
        <w:rPr>
          <w:rFonts w:eastAsiaTheme="minorEastAsia"/>
          <w:noProof/>
          <w:lang w:eastAsia="zh-CN"/>
        </w:rPr>
      </w:pPr>
    </w:p>
    <w:p w14:paraId="06F676A6" w14:textId="77777777" w:rsidR="002E0CF2" w:rsidRPr="00BE3B1F" w:rsidRDefault="004B68A7" w:rsidP="00BE3B1F">
      <w:pPr>
        <w:pStyle w:val="Heading2"/>
        <w:numPr>
          <w:ilvl w:val="0"/>
          <w:numId w:val="0"/>
        </w:numPr>
      </w:pPr>
      <w:r>
        <w:t>7</w:t>
      </w:r>
      <w:r w:rsidR="00AC5CAA">
        <w:t>.2</w:t>
      </w:r>
      <w:r w:rsidR="00C96C72">
        <w:tab/>
      </w:r>
      <w:r w:rsidR="00DC61E6">
        <w:t>T</w:t>
      </w:r>
      <w:r w:rsidR="00DC61E6">
        <w:rPr>
          <w:rFonts w:hint="eastAsia"/>
        </w:rPr>
        <w:t>ext proposal</w:t>
      </w:r>
      <w:r w:rsidR="00DC61E6">
        <w:t xml:space="preserve"> related to UE behavior of transmitting PUCCH before any configured beam is initially activated by an MAC</w:t>
      </w:r>
      <w:r w:rsidR="0089083F">
        <w:t>-</w:t>
      </w:r>
      <w:r w:rsidR="00DC61E6">
        <w:t>CE</w:t>
      </w:r>
    </w:p>
    <w:p w14:paraId="3832856A" w14:textId="77777777" w:rsidR="005D3C21" w:rsidRPr="00EF560D" w:rsidRDefault="005D3C21" w:rsidP="005D3C21">
      <w:pPr>
        <w:pStyle w:val="BodyText"/>
        <w:tabs>
          <w:tab w:val="left" w:pos="0"/>
          <w:tab w:val="left" w:pos="540"/>
        </w:tabs>
        <w:rPr>
          <w:rFonts w:eastAsiaTheme="minorEastAsia"/>
          <w:noProof/>
          <w:lang w:eastAsia="zh-CN"/>
        </w:rPr>
      </w:pPr>
      <w:r>
        <w:rPr>
          <w:rFonts w:eastAsia="SimSun" w:hint="eastAsia"/>
          <w:noProof/>
          <w:lang w:eastAsia="zh-CN"/>
        </w:rPr>
        <w:t>----------------------------------------------------</w:t>
      </w:r>
      <w:r w:rsidRPr="00EF560D">
        <w:rPr>
          <w:rFonts w:eastAsia="SimSun" w:hint="eastAsia"/>
          <w:b/>
          <w:noProof/>
          <w:highlight w:val="yellow"/>
          <w:lang w:eastAsia="zh-CN"/>
        </w:rPr>
        <w:t xml:space="preserve">TP on </w:t>
      </w:r>
      <w:r>
        <w:rPr>
          <w:rFonts w:eastAsia="SimSun" w:hint="eastAsia"/>
          <w:b/>
          <w:noProof/>
          <w:highlight w:val="yellow"/>
          <w:lang w:eastAsia="zh-CN"/>
        </w:rPr>
        <w:t xml:space="preserve">CR </w:t>
      </w:r>
      <w:r w:rsidRPr="00EF560D">
        <w:rPr>
          <w:b/>
          <w:noProof/>
          <w:highlight w:val="yellow"/>
        </w:rPr>
        <w:t>3</w:t>
      </w:r>
      <w:r w:rsidR="0046131E">
        <w:rPr>
          <w:b/>
          <w:noProof/>
          <w:highlight w:val="yellow"/>
        </w:rPr>
        <w:t>8</w:t>
      </w:r>
      <w:r w:rsidRPr="00EF560D">
        <w:rPr>
          <w:b/>
          <w:noProof/>
          <w:highlight w:val="yellow"/>
        </w:rPr>
        <w:t>.21</w:t>
      </w:r>
      <w:r w:rsidR="00E70ADB">
        <w:rPr>
          <w:rFonts w:eastAsiaTheme="minorEastAsia"/>
          <w:b/>
          <w:noProof/>
          <w:highlight w:val="yellow"/>
          <w:lang w:eastAsia="zh-CN"/>
        </w:rPr>
        <w:t>3</w:t>
      </w:r>
      <w:r w:rsidRPr="00EF560D">
        <w:rPr>
          <w:rFonts w:eastAsiaTheme="minorEastAsia" w:hint="eastAsia"/>
          <w:b/>
          <w:noProof/>
          <w:highlight w:val="yellow"/>
          <w:lang w:eastAsia="zh-CN"/>
        </w:rPr>
        <w:t>(</w:t>
      </w:r>
      <w:r>
        <w:rPr>
          <w:rFonts w:eastAsiaTheme="minorEastAsia" w:hint="eastAsia"/>
          <w:b/>
          <w:noProof/>
          <w:highlight w:val="yellow"/>
          <w:lang w:eastAsia="zh-CN"/>
        </w:rPr>
        <w:t>start</w:t>
      </w:r>
      <w:r w:rsidRPr="00EF560D">
        <w:rPr>
          <w:rFonts w:eastAsiaTheme="minorEastAsia" w:hint="eastAsia"/>
          <w:b/>
          <w:noProof/>
          <w:highlight w:val="yellow"/>
          <w:lang w:eastAsia="zh-CN"/>
        </w:rPr>
        <w:t>)</w:t>
      </w:r>
      <w:r>
        <w:rPr>
          <w:rFonts w:eastAsiaTheme="minorEastAsia" w:hint="eastAsia"/>
          <w:noProof/>
          <w:lang w:eastAsia="zh-CN"/>
        </w:rPr>
        <w:t>----------------------------------------------------</w:t>
      </w:r>
    </w:p>
    <w:p w14:paraId="5BB8EA42" w14:textId="77777777" w:rsidR="00D13701" w:rsidRDefault="00D13701" w:rsidP="00D13701">
      <w:pPr>
        <w:pStyle w:val="Heading3"/>
        <w:numPr>
          <w:ilvl w:val="0"/>
          <w:numId w:val="0"/>
        </w:numPr>
      </w:pPr>
      <w:bookmarkStart w:id="14" w:name="_Toc454818116"/>
      <w:r>
        <w:t>9.2.</w:t>
      </w:r>
      <w:r w:rsidR="00DD6EEB">
        <w:t>1</w:t>
      </w:r>
      <w:r>
        <w:tab/>
      </w:r>
      <w:bookmarkEnd w:id="14"/>
      <w:r w:rsidR="00DD6EEB" w:rsidRPr="00DD6EEB">
        <w:t>PUCCH Resource Sets</w:t>
      </w:r>
    </w:p>
    <w:p w14:paraId="5FFFC9A1" w14:textId="77777777" w:rsidR="003E4BF6" w:rsidRDefault="003E4BF6" w:rsidP="0038643F">
      <w:pPr>
        <w:pStyle w:val="B1"/>
        <w:jc w:val="both"/>
      </w:pPr>
      <w:r>
        <w:t>…</w:t>
      </w:r>
    </w:p>
    <w:p w14:paraId="72E715A7" w14:textId="77777777" w:rsidR="00DD6EEB" w:rsidRPr="00B916EC" w:rsidRDefault="00DD6EEB" w:rsidP="0038643F">
      <w:pPr>
        <w:pStyle w:val="B1"/>
        <w:jc w:val="both"/>
      </w:pPr>
      <w:r>
        <w:t>-</w:t>
      </w:r>
      <w:r>
        <w:tab/>
      </w:r>
      <w:r w:rsidRPr="00B916EC">
        <w:t>a length for an orthogonal cover code in case of PUCCH format 4</w:t>
      </w:r>
    </w:p>
    <w:p w14:paraId="2636A4A6" w14:textId="77777777" w:rsidR="00DD6EEB" w:rsidRPr="00B916EC" w:rsidRDefault="00DD6EEB" w:rsidP="0038643F">
      <w:pPr>
        <w:pStyle w:val="B2"/>
        <w:jc w:val="both"/>
      </w:pPr>
      <w:r>
        <w:t>-</w:t>
      </w:r>
      <w:r>
        <w:tab/>
      </w:r>
      <w:r>
        <w:rPr>
          <w:lang w:val="en-US"/>
        </w:rPr>
        <w:t>t</w:t>
      </w:r>
      <w:r w:rsidRPr="00B916EC">
        <w:t xml:space="preserve">he length of the orthogonal cover code is from a set of {2, 4} as described in [4, TS 38.211] and is indicated by higher layer parameter </w:t>
      </w:r>
      <w:r w:rsidRPr="00B916EC">
        <w:rPr>
          <w:i/>
        </w:rPr>
        <w:t>PUCCH-F4-preDFT-OCC-length</w:t>
      </w:r>
      <w:r w:rsidRPr="00B916EC">
        <w:t>;</w:t>
      </w:r>
    </w:p>
    <w:p w14:paraId="19574D3F" w14:textId="77777777" w:rsidR="00DD6EEB" w:rsidRPr="00B916EC" w:rsidRDefault="00DD6EEB" w:rsidP="0038643F">
      <w:pPr>
        <w:pStyle w:val="B1"/>
        <w:jc w:val="both"/>
      </w:pPr>
      <w:r>
        <w:t>-</w:t>
      </w:r>
      <w:r>
        <w:tab/>
      </w:r>
      <w:r w:rsidRPr="00B916EC">
        <w:t xml:space="preserve">a spatial setting by higher layer parameter </w:t>
      </w:r>
      <w:r w:rsidRPr="00B916EC">
        <w:rPr>
          <w:i/>
        </w:rPr>
        <w:t>PUCCH-Spatialrelationinfo</w:t>
      </w:r>
      <w:r w:rsidRPr="00B916EC">
        <w:t>.</w:t>
      </w:r>
    </w:p>
    <w:p w14:paraId="453B34AA" w14:textId="4EF01340" w:rsidR="00AC7BFE" w:rsidDel="008611CD" w:rsidRDefault="00AC7BFE" w:rsidP="00AC7BFE">
      <w:pPr>
        <w:jc w:val="both"/>
        <w:rPr>
          <w:del w:id="15" w:author="Author"/>
          <w:i/>
        </w:rPr>
      </w:pPr>
      <w:ins w:id="16" w:author="Author">
        <w:r w:rsidRPr="00E70ADB">
          <w:t xml:space="preserve">If the UE has received </w:t>
        </w:r>
        <w:r>
          <w:t xml:space="preserve">higher layer parameter </w:t>
        </w:r>
        <w:r w:rsidRPr="00B31D78">
          <w:rPr>
            <w:i/>
          </w:rPr>
          <w:t>PUCCH-Spatial</w:t>
        </w:r>
        <w:r>
          <w:rPr>
            <w:i/>
          </w:rPr>
          <w:t>r</w:t>
        </w:r>
        <w:r w:rsidRPr="00B31D78">
          <w:rPr>
            <w:i/>
          </w:rPr>
          <w:t>elationInfo</w:t>
        </w:r>
        <w:r w:rsidRPr="00E70ADB">
          <w:t xml:space="preserve"> </w:t>
        </w:r>
        <w:r>
          <w:t>containing more than one entr</w:t>
        </w:r>
        <w:r w:rsidR="009273FC">
          <w:t>y</w:t>
        </w:r>
        <w:del w:id="17" w:author="Author">
          <w:r w:rsidDel="009273FC">
            <w:delText>ies</w:delText>
          </w:r>
        </w:del>
        <w:r>
          <w:t xml:space="preserve"> but has not applied the MAC-CE activation for one of the entries, the UE shall transmit PUCCH with the same spatial domain transmission filter used for the transmission/reception of the RS indicated by the first entry of </w:t>
        </w:r>
        <w:r w:rsidRPr="00B31D78">
          <w:rPr>
            <w:i/>
          </w:rPr>
          <w:t>PUCCH-Spatial</w:t>
        </w:r>
        <w:r>
          <w:rPr>
            <w:i/>
          </w:rPr>
          <w:t>r</w:t>
        </w:r>
        <w:r w:rsidRPr="00B31D78">
          <w:rPr>
            <w:i/>
          </w:rPr>
          <w:t>elationInfo</w:t>
        </w:r>
        <w:r>
          <w:rPr>
            <w:i/>
          </w:rPr>
          <w:t>.</w:t>
        </w:r>
      </w:ins>
    </w:p>
    <w:p w14:paraId="70A1E579" w14:textId="77777777" w:rsidR="00DD6EEB" w:rsidRDefault="00DD6EEB" w:rsidP="0038643F">
      <w:pPr>
        <w:jc w:val="both"/>
      </w:pPr>
    </w:p>
    <w:p w14:paraId="0DED5662" w14:textId="77777777" w:rsidR="00D13701" w:rsidRDefault="00DD6EEB" w:rsidP="0038643F">
      <w:pPr>
        <w:jc w:val="both"/>
      </w:pPr>
      <w:r w:rsidRPr="00B916EC">
        <w:t xml:space="preserve">A UE can be configured a number of sets of PUCCH resources by higher layer parameter </w:t>
      </w:r>
      <w:r w:rsidRPr="00B916EC">
        <w:rPr>
          <w:i/>
        </w:rPr>
        <w:t>PUCCH-resource-set</w:t>
      </w:r>
      <w:r w:rsidRPr="00B916EC">
        <w:t xml:space="preserve">, where the number of PUCCH resources in each set of PUCCH resources is provided by higher layer parameter </w:t>
      </w:r>
      <w:r w:rsidRPr="00B916EC">
        <w:rPr>
          <w:i/>
        </w:rPr>
        <w:t>PUCCH-resource-set-size</w:t>
      </w:r>
      <w:r w:rsidRPr="00B916EC">
        <w:t xml:space="preserve"> and where a PUCCH resource in a set of PUCCH resources is indicated by higher layer parameter </w:t>
      </w:r>
      <w:r w:rsidRPr="00B916EC">
        <w:rPr>
          <w:i/>
        </w:rPr>
        <w:t>PUCCH-resource-index</w:t>
      </w:r>
      <w:r w:rsidRPr="00B916EC">
        <w:t>.</w:t>
      </w:r>
    </w:p>
    <w:p w14:paraId="6517B827" w14:textId="77777777" w:rsidR="00E70ADB" w:rsidRPr="00E70ADB" w:rsidRDefault="00E70ADB" w:rsidP="00E70ADB"/>
    <w:p w14:paraId="5A00A61B" w14:textId="77777777" w:rsidR="006C347E" w:rsidRDefault="005D3C21" w:rsidP="006C347E">
      <w:pPr>
        <w:pStyle w:val="BodyText"/>
        <w:tabs>
          <w:tab w:val="left" w:pos="0"/>
          <w:tab w:val="left" w:pos="540"/>
        </w:tabs>
        <w:rPr>
          <w:ins w:id="18" w:author="Author"/>
          <w:rFonts w:eastAsiaTheme="minorEastAsia"/>
          <w:noProof/>
          <w:lang w:eastAsia="zh-CN"/>
        </w:rPr>
      </w:pPr>
      <w:r>
        <w:rPr>
          <w:rFonts w:eastAsia="SimSun" w:hint="eastAsia"/>
          <w:noProof/>
          <w:lang w:eastAsia="zh-CN"/>
        </w:rPr>
        <w:t>----------------------------------------------------</w:t>
      </w:r>
      <w:r w:rsidRPr="00EF560D">
        <w:rPr>
          <w:rFonts w:eastAsia="SimSun" w:hint="eastAsia"/>
          <w:b/>
          <w:noProof/>
          <w:highlight w:val="yellow"/>
          <w:lang w:eastAsia="zh-CN"/>
        </w:rPr>
        <w:t xml:space="preserve">TP on </w:t>
      </w:r>
      <w:r>
        <w:rPr>
          <w:rFonts w:eastAsia="SimSun" w:hint="eastAsia"/>
          <w:b/>
          <w:noProof/>
          <w:highlight w:val="yellow"/>
          <w:lang w:eastAsia="zh-CN"/>
        </w:rPr>
        <w:t xml:space="preserve">CR </w:t>
      </w:r>
      <w:r w:rsidRPr="00EF560D">
        <w:rPr>
          <w:b/>
          <w:noProof/>
          <w:highlight w:val="yellow"/>
        </w:rPr>
        <w:t>3</w:t>
      </w:r>
      <w:r w:rsidR="00E70ADB">
        <w:rPr>
          <w:b/>
          <w:noProof/>
          <w:highlight w:val="yellow"/>
        </w:rPr>
        <w:t>8</w:t>
      </w:r>
      <w:r w:rsidRPr="00EF560D">
        <w:rPr>
          <w:b/>
          <w:noProof/>
          <w:highlight w:val="yellow"/>
        </w:rPr>
        <w:t>.21</w:t>
      </w:r>
      <w:r w:rsidR="00E70ADB">
        <w:rPr>
          <w:rFonts w:eastAsiaTheme="minorEastAsia"/>
          <w:b/>
          <w:noProof/>
          <w:highlight w:val="yellow"/>
          <w:lang w:eastAsia="zh-CN"/>
        </w:rPr>
        <w:t>3</w:t>
      </w:r>
      <w:r w:rsidRPr="00EF560D">
        <w:rPr>
          <w:rFonts w:eastAsiaTheme="minorEastAsia" w:hint="eastAsia"/>
          <w:b/>
          <w:noProof/>
          <w:highlight w:val="yellow"/>
          <w:lang w:eastAsia="zh-CN"/>
        </w:rPr>
        <w:t>(</w:t>
      </w:r>
      <w:r>
        <w:rPr>
          <w:rFonts w:eastAsiaTheme="minorEastAsia" w:hint="eastAsia"/>
          <w:b/>
          <w:noProof/>
          <w:highlight w:val="yellow"/>
          <w:lang w:eastAsia="zh-CN"/>
        </w:rPr>
        <w:t>end</w:t>
      </w:r>
      <w:r w:rsidRPr="00EF560D">
        <w:rPr>
          <w:rFonts w:eastAsiaTheme="minorEastAsia" w:hint="eastAsia"/>
          <w:b/>
          <w:noProof/>
          <w:highlight w:val="yellow"/>
          <w:lang w:eastAsia="zh-CN"/>
        </w:rPr>
        <w:t>)</w:t>
      </w:r>
      <w:r>
        <w:rPr>
          <w:rFonts w:eastAsiaTheme="minorEastAsia" w:hint="eastAsia"/>
          <w:noProof/>
          <w:lang w:eastAsia="zh-CN"/>
        </w:rPr>
        <w:t>----------------------------------------------------</w:t>
      </w:r>
    </w:p>
    <w:p w14:paraId="3070F9AE" w14:textId="77777777" w:rsidR="004B68A7" w:rsidRPr="00BE3B1F" w:rsidRDefault="004B68A7" w:rsidP="004B68A7">
      <w:pPr>
        <w:pStyle w:val="Heading1"/>
        <w:numPr>
          <w:ilvl w:val="0"/>
          <w:numId w:val="0"/>
        </w:numPr>
        <w:rPr>
          <w:sz w:val="24"/>
          <w:szCs w:val="24"/>
        </w:rPr>
      </w:pPr>
      <w:r>
        <w:rPr>
          <w:sz w:val="24"/>
          <w:szCs w:val="24"/>
        </w:rPr>
        <w:lastRenderedPageBreak/>
        <w:t>7.3</w:t>
      </w:r>
      <w:r w:rsidRPr="00BE3B1F">
        <w:rPr>
          <w:sz w:val="24"/>
          <w:szCs w:val="24"/>
        </w:rPr>
        <w:tab/>
        <w:t xml:space="preserve">Text proposal related to the clarification on the </w:t>
      </w:r>
      <w:r w:rsidRPr="004B68A7">
        <w:rPr>
          <w:sz w:val="24"/>
          <w:szCs w:val="24"/>
        </w:rPr>
        <w:t>aperiodic CSI-RS triggering offset configuration</w:t>
      </w:r>
    </w:p>
    <w:p w14:paraId="792743C7" w14:textId="4E2CF87F" w:rsidR="004B68A7" w:rsidRPr="00EF560D" w:rsidRDefault="004B68A7" w:rsidP="004B68A7">
      <w:pPr>
        <w:pStyle w:val="BodyText"/>
        <w:tabs>
          <w:tab w:val="left" w:pos="0"/>
          <w:tab w:val="left" w:pos="540"/>
        </w:tabs>
        <w:rPr>
          <w:rFonts w:eastAsiaTheme="minorEastAsia"/>
          <w:noProof/>
          <w:lang w:eastAsia="zh-CN"/>
        </w:rPr>
      </w:pPr>
      <w:r>
        <w:rPr>
          <w:rFonts w:eastAsia="SimSun" w:hint="eastAsia"/>
          <w:noProof/>
          <w:lang w:eastAsia="zh-CN"/>
        </w:rPr>
        <w:t>----------------------------------------------------</w:t>
      </w:r>
      <w:r w:rsidRPr="00EF560D">
        <w:rPr>
          <w:rFonts w:eastAsia="SimSun" w:hint="eastAsia"/>
          <w:b/>
          <w:noProof/>
          <w:highlight w:val="yellow"/>
          <w:lang w:eastAsia="zh-CN"/>
        </w:rPr>
        <w:t>TP</w:t>
      </w:r>
      <w:r w:rsidR="00CB75E3">
        <w:rPr>
          <w:rFonts w:eastAsia="SimSun"/>
          <w:b/>
          <w:noProof/>
          <w:highlight w:val="yellow"/>
          <w:lang w:eastAsia="zh-CN"/>
        </w:rPr>
        <w:t>s</w:t>
      </w:r>
      <w:r w:rsidRPr="00EF560D">
        <w:rPr>
          <w:rFonts w:eastAsia="SimSun" w:hint="eastAsia"/>
          <w:b/>
          <w:noProof/>
          <w:highlight w:val="yellow"/>
          <w:lang w:eastAsia="zh-CN"/>
        </w:rPr>
        <w:t xml:space="preserve"> on </w:t>
      </w:r>
      <w:r>
        <w:rPr>
          <w:rFonts w:eastAsia="SimSun" w:hint="eastAsia"/>
          <w:b/>
          <w:noProof/>
          <w:highlight w:val="yellow"/>
          <w:lang w:eastAsia="zh-CN"/>
        </w:rPr>
        <w:t xml:space="preserve">CR </w:t>
      </w:r>
      <w:r w:rsidRPr="00EF560D">
        <w:rPr>
          <w:b/>
          <w:noProof/>
          <w:highlight w:val="yellow"/>
        </w:rPr>
        <w:t>3</w:t>
      </w:r>
      <w:r>
        <w:rPr>
          <w:b/>
          <w:noProof/>
          <w:highlight w:val="yellow"/>
        </w:rPr>
        <w:t>8</w:t>
      </w:r>
      <w:r w:rsidRPr="00EF560D">
        <w:rPr>
          <w:b/>
          <w:noProof/>
          <w:highlight w:val="yellow"/>
        </w:rPr>
        <w:t>.21</w:t>
      </w:r>
      <w:r>
        <w:rPr>
          <w:rFonts w:eastAsiaTheme="minorEastAsia"/>
          <w:b/>
          <w:noProof/>
          <w:highlight w:val="yellow"/>
          <w:lang w:eastAsia="zh-CN"/>
        </w:rPr>
        <w:t>4</w:t>
      </w:r>
      <w:r w:rsidRPr="00EF560D">
        <w:rPr>
          <w:rFonts w:eastAsiaTheme="minorEastAsia" w:hint="eastAsia"/>
          <w:b/>
          <w:noProof/>
          <w:highlight w:val="yellow"/>
          <w:lang w:eastAsia="zh-CN"/>
        </w:rPr>
        <w:t>(</w:t>
      </w:r>
      <w:r>
        <w:rPr>
          <w:rFonts w:eastAsiaTheme="minorEastAsia" w:hint="eastAsia"/>
          <w:b/>
          <w:noProof/>
          <w:highlight w:val="yellow"/>
          <w:lang w:eastAsia="zh-CN"/>
        </w:rPr>
        <w:t>start</w:t>
      </w:r>
      <w:r w:rsidRPr="00EF560D">
        <w:rPr>
          <w:rFonts w:eastAsiaTheme="minorEastAsia" w:hint="eastAsia"/>
          <w:b/>
          <w:noProof/>
          <w:highlight w:val="yellow"/>
          <w:lang w:eastAsia="zh-CN"/>
        </w:rPr>
        <w:t>)</w:t>
      </w:r>
      <w:r>
        <w:rPr>
          <w:rFonts w:eastAsiaTheme="minorEastAsia" w:hint="eastAsia"/>
          <w:noProof/>
          <w:lang w:eastAsia="zh-CN"/>
        </w:rPr>
        <w:t>----------------------------------------------------</w:t>
      </w:r>
    </w:p>
    <w:p w14:paraId="6AB80667" w14:textId="77777777" w:rsidR="004B68A7" w:rsidRDefault="004B68A7" w:rsidP="004B68A7">
      <w:pPr>
        <w:pStyle w:val="B1"/>
        <w:ind w:hanging="568"/>
      </w:pPr>
      <w:r w:rsidRPr="004B68A7">
        <w:rPr>
          <w:rFonts w:ascii="Arial" w:eastAsia="MS Mincho" w:hAnsi="Arial"/>
          <w:sz w:val="28"/>
          <w:lang w:val="en-US"/>
        </w:rPr>
        <w:t>5.2.1.5.1 Aperiodic CSI</w:t>
      </w:r>
    </w:p>
    <w:p w14:paraId="058F7AE3" w14:textId="0F264B85" w:rsidR="00CB75E3" w:rsidRDefault="00CB75E3" w:rsidP="004B68A7">
      <w:pPr>
        <w:rPr>
          <w:color w:val="000000"/>
        </w:rPr>
      </w:pPr>
      <w:bookmarkStart w:id="19" w:name="_Hlk500779216"/>
      <w:r>
        <w:rPr>
          <w:color w:val="000000"/>
        </w:rPr>
        <w:t>…..</w:t>
      </w:r>
    </w:p>
    <w:p w14:paraId="6C6A127B" w14:textId="77777777" w:rsidR="00CB75E3" w:rsidRDefault="00CB75E3" w:rsidP="004B68A7">
      <w:pPr>
        <w:rPr>
          <w:color w:val="000000"/>
        </w:rPr>
      </w:pPr>
    </w:p>
    <w:p w14:paraId="30DA7BC1" w14:textId="77777777" w:rsidR="004B68A7" w:rsidRPr="00CB75E3" w:rsidRDefault="004B68A7" w:rsidP="004B68A7">
      <w:pPr>
        <w:rPr>
          <w:i/>
          <w:color w:val="000000"/>
        </w:rPr>
      </w:pPr>
      <w:r w:rsidRPr="00CB75E3">
        <w:rPr>
          <w:color w:val="000000"/>
        </w:rPr>
        <w:t>When aperiodic CSI-RS is used with aperiodic reporting, the CSI-RS offset is configured per resource set</w:t>
      </w:r>
      <w:ins w:id="20" w:author="Author">
        <w:r w:rsidRPr="00CB75E3">
          <w:rPr>
            <w:color w:val="000000"/>
          </w:rPr>
          <w:t xml:space="preserve"> b</w:t>
        </w:r>
        <w:bookmarkStart w:id="21" w:name="OLE_LINK35"/>
        <w:bookmarkStart w:id="22" w:name="OLE_LINK36"/>
        <w:r w:rsidRPr="00CB75E3">
          <w:rPr>
            <w:color w:val="000000"/>
          </w:rPr>
          <w:t xml:space="preserve">y means of </w:t>
        </w:r>
        <w:bookmarkEnd w:id="21"/>
        <w:bookmarkEnd w:id="22"/>
        <w:r w:rsidRPr="00CB75E3">
          <w:rPr>
            <w:color w:val="000000"/>
          </w:rPr>
          <w:t>a slot-level bitmap</w:t>
        </w:r>
      </w:ins>
      <w:r w:rsidRPr="00CB75E3">
        <w:rPr>
          <w:color w:val="000000"/>
        </w:rPr>
        <w:t xml:space="preserve"> in the higher layer parameter </w:t>
      </w:r>
      <w:r w:rsidRPr="00CB75E3">
        <w:rPr>
          <w:i/>
          <w:color w:val="000000"/>
        </w:rPr>
        <w:t>AperiodicNZP-CSI-RS-TriggeringOffset</w:t>
      </w:r>
      <w:r w:rsidRPr="00CB75E3">
        <w:rPr>
          <w:color w:val="000000"/>
        </w:rPr>
        <w:t>. The CSI-RS triggering offset is measured in slots. The UE does not expect that aperiodic CSI-RS is transmitted before the OFDM symbol(s) carrying its triggering DCI.</w:t>
      </w:r>
      <w:bookmarkEnd w:id="19"/>
    </w:p>
    <w:p w14:paraId="48CA68E3" w14:textId="77777777" w:rsidR="004B68A7" w:rsidRDefault="004B68A7" w:rsidP="004B68A7">
      <w:pPr>
        <w:rPr>
          <w:i/>
          <w:color w:val="000000"/>
          <w:sz w:val="22"/>
          <w:szCs w:val="22"/>
        </w:rPr>
      </w:pPr>
    </w:p>
    <w:p w14:paraId="4B2BF074" w14:textId="1E89A442" w:rsidR="00CB75E3" w:rsidRDefault="00CB75E3" w:rsidP="004B68A7">
      <w:pPr>
        <w:rPr>
          <w:i/>
          <w:color w:val="000000"/>
          <w:sz w:val="22"/>
          <w:szCs w:val="22"/>
        </w:rPr>
      </w:pPr>
      <w:r>
        <w:rPr>
          <w:i/>
          <w:color w:val="000000"/>
          <w:sz w:val="22"/>
          <w:szCs w:val="22"/>
        </w:rPr>
        <w:t>…..</w:t>
      </w:r>
    </w:p>
    <w:p w14:paraId="6FB46263" w14:textId="77777777" w:rsidR="00CB75E3" w:rsidRPr="00191A5F" w:rsidRDefault="00CB75E3" w:rsidP="004B68A7">
      <w:pPr>
        <w:rPr>
          <w:i/>
          <w:color w:val="000000"/>
          <w:sz w:val="22"/>
          <w:szCs w:val="22"/>
        </w:rPr>
      </w:pPr>
    </w:p>
    <w:p w14:paraId="6059DF35" w14:textId="0B8546A3" w:rsidR="00CB75E3" w:rsidRPr="00CB75E3" w:rsidRDefault="004B68A7" w:rsidP="00CB75E3">
      <w:pPr>
        <w:pStyle w:val="B1"/>
        <w:ind w:hanging="568"/>
        <w:rPr>
          <w:rFonts w:ascii="Arial" w:eastAsia="MS Mincho" w:hAnsi="Arial"/>
          <w:sz w:val="28"/>
          <w:lang w:val="en-US"/>
        </w:rPr>
      </w:pPr>
      <w:bookmarkStart w:id="23" w:name="_Toc501048175"/>
      <w:r w:rsidRPr="00CB75E3">
        <w:rPr>
          <w:rFonts w:ascii="Arial" w:eastAsia="MS Mincho" w:hAnsi="Arial"/>
          <w:sz w:val="28"/>
          <w:lang w:val="en-US"/>
        </w:rPr>
        <w:t>5.1.6.1.2</w:t>
      </w:r>
      <w:r w:rsidRPr="00CB75E3">
        <w:rPr>
          <w:rFonts w:ascii="Arial" w:eastAsia="MS Mincho" w:hAnsi="Arial"/>
          <w:sz w:val="28"/>
          <w:lang w:val="en-US"/>
        </w:rPr>
        <w:tab/>
        <w:t>CSI-RS for L1-RSRP computation</w:t>
      </w:r>
      <w:bookmarkEnd w:id="23"/>
    </w:p>
    <w:p w14:paraId="20E5EC0F" w14:textId="77777777" w:rsidR="004B68A7" w:rsidRPr="001451A4" w:rsidRDefault="004B68A7" w:rsidP="004B68A7">
      <w:pPr>
        <w:rPr>
          <w:rFonts w:eastAsia="MS Mincho"/>
          <w:color w:val="000000"/>
        </w:rPr>
      </w:pPr>
      <w:r w:rsidRPr="001451A4">
        <w:rPr>
          <w:color w:val="000000"/>
          <w:lang w:eastAsia="ko-KR"/>
        </w:rPr>
        <w:t xml:space="preserve">If a UE is configured with the higher-layer parameter </w:t>
      </w:r>
      <w:r w:rsidRPr="001451A4">
        <w:rPr>
          <w:rFonts w:eastAsia="MS Mincho"/>
          <w:i/>
          <w:iCs/>
          <w:color w:val="000000"/>
          <w:lang w:eastAsia="ja-JP"/>
        </w:rPr>
        <w:t>CSI-RS-</w:t>
      </w:r>
      <w:r w:rsidRPr="001451A4">
        <w:rPr>
          <w:rFonts w:eastAsia="MS Mincho"/>
          <w:i/>
          <w:color w:val="000000"/>
          <w:lang w:eastAsia="ja-JP"/>
        </w:rPr>
        <w:t xml:space="preserve">ResourceRep </w:t>
      </w:r>
      <w:r w:rsidRPr="001451A4">
        <w:rPr>
          <w:rFonts w:eastAsia="MS Mincho"/>
          <w:color w:val="000000"/>
          <w:lang w:eastAsia="ja-JP"/>
        </w:rPr>
        <w:t>set to '</w:t>
      </w:r>
      <w:r w:rsidRPr="001451A4">
        <w:rPr>
          <w:rFonts w:eastAsia="MS Mincho"/>
          <w:color w:val="000000"/>
        </w:rPr>
        <w:t>ON', the UE may assume that the CSI-RS resources, described in Subclause 5.2.2.3.1, within the resource set are transmitted with the same downlink spatial domain transmission filter</w:t>
      </w:r>
      <w:ins w:id="24" w:author="Author">
        <w:r w:rsidRPr="001451A4">
          <w:rPr>
            <w:rFonts w:eastAsia="MS Mincho"/>
            <w:color w:val="000000"/>
          </w:rPr>
          <w:t xml:space="preserve"> in each slot</w:t>
        </w:r>
      </w:ins>
      <w:r w:rsidRPr="001451A4">
        <w:rPr>
          <w:rFonts w:eastAsia="MS Mincho"/>
          <w:color w:val="000000"/>
        </w:rPr>
        <w:t>, where the CSI-RS resources in the resource set are transmitted in different OFDM symbols. T</w:t>
      </w:r>
      <w:r w:rsidRPr="001451A4">
        <w:rPr>
          <w:rFonts w:eastAsia="MS Mincho"/>
          <w:color w:val="000000"/>
          <w:lang w:eastAsia="ja-JP"/>
        </w:rPr>
        <w:t xml:space="preserve">he UE </w:t>
      </w:r>
      <w:r w:rsidRPr="001451A4">
        <w:rPr>
          <w:rFonts w:eastAsia="MS Mincho"/>
          <w:color w:val="000000"/>
        </w:rPr>
        <w:t xml:space="preserve">is not expected to receive different periodicity in </w:t>
      </w:r>
      <w:r w:rsidRPr="001451A4">
        <w:rPr>
          <w:rFonts w:eastAsia="MS Mincho"/>
          <w:i/>
          <w:iCs/>
          <w:color w:val="000000"/>
          <w:lang w:eastAsia="ja-JP"/>
        </w:rPr>
        <w:t>CSI-RS-timeConfig</w:t>
      </w:r>
      <w:r w:rsidRPr="001451A4">
        <w:rPr>
          <w:rFonts w:eastAsia="MS Mincho"/>
          <w:color w:val="000000"/>
        </w:rPr>
        <w:t xml:space="preserve"> and </w:t>
      </w:r>
      <w:r w:rsidRPr="001451A4">
        <w:rPr>
          <w:rFonts w:eastAsia="MS Mincho"/>
          <w:i/>
          <w:iCs/>
          <w:color w:val="000000"/>
          <w:lang w:eastAsia="ja-JP"/>
        </w:rPr>
        <w:t>NrofPorts</w:t>
      </w:r>
      <w:r w:rsidRPr="001451A4">
        <w:rPr>
          <w:rFonts w:eastAsia="MS Mincho"/>
          <w:color w:val="000000"/>
        </w:rPr>
        <w:t xml:space="preserve"> in every CSI-RS resource within the set. If the CSI-RS-ResourceRep is set to 'OFF', the UE may not assume that the CSI-RS resources within the resource set are transmitted with the same downlink spatial domain transmission filter and with same </w:t>
      </w:r>
      <w:r w:rsidRPr="001451A4">
        <w:rPr>
          <w:rFonts w:eastAsia="MS Mincho"/>
          <w:i/>
          <w:color w:val="000000"/>
        </w:rPr>
        <w:t>NrofPorts</w:t>
      </w:r>
      <w:r w:rsidRPr="001451A4">
        <w:rPr>
          <w:rFonts w:eastAsia="MS Mincho"/>
          <w:color w:val="000000"/>
        </w:rPr>
        <w:t xml:space="preserve"> in every symbol.</w:t>
      </w:r>
    </w:p>
    <w:p w14:paraId="2F9DB3B9" w14:textId="77777777" w:rsidR="004B68A7" w:rsidRPr="00E70ADB" w:rsidRDefault="004B68A7" w:rsidP="004B68A7"/>
    <w:p w14:paraId="5004837E" w14:textId="77777777" w:rsidR="004B68A7" w:rsidRDefault="004B68A7" w:rsidP="004B68A7">
      <w:pPr>
        <w:pStyle w:val="BodyText"/>
        <w:tabs>
          <w:tab w:val="left" w:pos="0"/>
          <w:tab w:val="left" w:pos="540"/>
        </w:tabs>
        <w:rPr>
          <w:rFonts w:eastAsiaTheme="minorEastAsia"/>
          <w:noProof/>
          <w:lang w:eastAsia="zh-CN"/>
        </w:rPr>
      </w:pPr>
      <w:r>
        <w:rPr>
          <w:rFonts w:eastAsia="SimSun" w:hint="eastAsia"/>
          <w:noProof/>
          <w:lang w:eastAsia="zh-CN"/>
        </w:rPr>
        <w:t>----------------------------------------------------</w:t>
      </w:r>
      <w:r w:rsidRPr="00EF560D">
        <w:rPr>
          <w:rFonts w:eastAsia="SimSun" w:hint="eastAsia"/>
          <w:b/>
          <w:noProof/>
          <w:highlight w:val="yellow"/>
          <w:lang w:eastAsia="zh-CN"/>
        </w:rPr>
        <w:t xml:space="preserve">TP on </w:t>
      </w:r>
      <w:r>
        <w:rPr>
          <w:rFonts w:eastAsia="SimSun" w:hint="eastAsia"/>
          <w:b/>
          <w:noProof/>
          <w:highlight w:val="yellow"/>
          <w:lang w:eastAsia="zh-CN"/>
        </w:rPr>
        <w:t xml:space="preserve">CR </w:t>
      </w:r>
      <w:r w:rsidRPr="00EF560D">
        <w:rPr>
          <w:b/>
          <w:noProof/>
          <w:highlight w:val="yellow"/>
        </w:rPr>
        <w:t>3</w:t>
      </w:r>
      <w:r>
        <w:rPr>
          <w:b/>
          <w:noProof/>
          <w:highlight w:val="yellow"/>
        </w:rPr>
        <w:t>8</w:t>
      </w:r>
      <w:r w:rsidRPr="00EF560D">
        <w:rPr>
          <w:b/>
          <w:noProof/>
          <w:highlight w:val="yellow"/>
        </w:rPr>
        <w:t>.21</w:t>
      </w:r>
      <w:r>
        <w:rPr>
          <w:rFonts w:eastAsiaTheme="minorEastAsia"/>
          <w:b/>
          <w:noProof/>
          <w:highlight w:val="yellow"/>
          <w:lang w:eastAsia="zh-CN"/>
        </w:rPr>
        <w:t>4</w:t>
      </w:r>
      <w:r w:rsidRPr="00EF560D">
        <w:rPr>
          <w:rFonts w:eastAsiaTheme="minorEastAsia" w:hint="eastAsia"/>
          <w:b/>
          <w:noProof/>
          <w:highlight w:val="yellow"/>
          <w:lang w:eastAsia="zh-CN"/>
        </w:rPr>
        <w:t>(</w:t>
      </w:r>
      <w:r>
        <w:rPr>
          <w:rFonts w:eastAsiaTheme="minorEastAsia" w:hint="eastAsia"/>
          <w:b/>
          <w:noProof/>
          <w:highlight w:val="yellow"/>
          <w:lang w:eastAsia="zh-CN"/>
        </w:rPr>
        <w:t>end</w:t>
      </w:r>
      <w:r w:rsidRPr="00EF560D">
        <w:rPr>
          <w:rFonts w:eastAsiaTheme="minorEastAsia" w:hint="eastAsia"/>
          <w:b/>
          <w:noProof/>
          <w:highlight w:val="yellow"/>
          <w:lang w:eastAsia="zh-CN"/>
        </w:rPr>
        <w:t>)</w:t>
      </w:r>
      <w:r>
        <w:rPr>
          <w:rFonts w:eastAsiaTheme="minorEastAsia" w:hint="eastAsia"/>
          <w:noProof/>
          <w:lang w:eastAsia="zh-CN"/>
        </w:rPr>
        <w:t>----------------------------------------------------</w:t>
      </w:r>
    </w:p>
    <w:p w14:paraId="583556F5" w14:textId="77777777" w:rsidR="00BE3B1F" w:rsidRDefault="00BE3B1F" w:rsidP="006C347E">
      <w:pPr>
        <w:pStyle w:val="BodyText"/>
        <w:tabs>
          <w:tab w:val="left" w:pos="0"/>
          <w:tab w:val="left" w:pos="540"/>
        </w:tabs>
        <w:rPr>
          <w:rFonts w:eastAsiaTheme="minorEastAsia"/>
          <w:noProof/>
          <w:lang w:eastAsia="zh-CN"/>
        </w:rPr>
      </w:pPr>
    </w:p>
    <w:p w14:paraId="1155DB36" w14:textId="48BEB1E1" w:rsidR="00D876C7" w:rsidRDefault="004B68A7" w:rsidP="00AC5CAA">
      <w:pPr>
        <w:pStyle w:val="Heading2"/>
        <w:numPr>
          <w:ilvl w:val="0"/>
          <w:numId w:val="0"/>
        </w:numPr>
        <w:ind w:left="576" w:hanging="576"/>
      </w:pPr>
      <w:r>
        <w:t>7</w:t>
      </w:r>
      <w:r w:rsidR="00AC5CAA">
        <w:t>.</w:t>
      </w:r>
      <w:r>
        <w:t>4</w:t>
      </w:r>
      <w:r w:rsidR="00AC5CAA">
        <w:tab/>
      </w:r>
      <w:r w:rsidR="00A57044">
        <w:t xml:space="preserve">Some </w:t>
      </w:r>
      <w:r w:rsidR="00AC5CAA">
        <w:t xml:space="preserve">Background on </w:t>
      </w:r>
      <w:r w:rsidR="00D876C7">
        <w:t>Mechanism for DL beam indication</w:t>
      </w:r>
    </w:p>
    <w:p w14:paraId="25C750CE" w14:textId="77777777" w:rsidR="00D876C7" w:rsidRDefault="00D876C7" w:rsidP="00D876C7">
      <w:pPr>
        <w:pStyle w:val="BodyText"/>
      </w:pPr>
      <w:r>
        <w:rPr>
          <w:rFonts w:eastAsiaTheme="minorEastAsia"/>
          <w:lang w:eastAsia="zh-CN"/>
        </w:rPr>
        <w:t>T</w:t>
      </w:r>
      <w:r>
        <w:rPr>
          <w:rFonts w:eastAsiaTheme="minorEastAsia" w:hint="eastAsia"/>
          <w:lang w:eastAsia="zh-CN"/>
        </w:rPr>
        <w:t xml:space="preserve">he framework of DL beam </w:t>
      </w:r>
      <w:r>
        <w:rPr>
          <w:rFonts w:eastAsiaTheme="minorEastAsia"/>
          <w:lang w:eastAsia="zh-CN"/>
        </w:rPr>
        <w:t>indication</w:t>
      </w:r>
      <w:r>
        <w:rPr>
          <w:rFonts w:eastAsiaTheme="minorEastAsia" w:hint="eastAsia"/>
          <w:lang w:eastAsia="zh-CN"/>
        </w:rPr>
        <w:t xml:space="preserve"> </w:t>
      </w:r>
      <w:r>
        <w:rPr>
          <w:rFonts w:eastAsiaTheme="minorEastAsia"/>
          <w:lang w:eastAsia="zh-CN"/>
        </w:rPr>
        <w:t>is</w:t>
      </w:r>
      <w:r>
        <w:rPr>
          <w:rFonts w:eastAsiaTheme="minorEastAsia" w:hint="eastAsia"/>
          <w:lang w:eastAsia="zh-CN"/>
        </w:rPr>
        <w:t xml:space="preserve"> based on TCI state</w:t>
      </w:r>
      <w:r>
        <w:rPr>
          <w:rFonts w:eastAsiaTheme="minorEastAsia"/>
          <w:lang w:eastAsia="zh-CN"/>
        </w:rPr>
        <w:t>s</w:t>
      </w:r>
      <w:r>
        <w:rPr>
          <w:rFonts w:eastAsiaTheme="minorEastAsia" w:hint="eastAsia"/>
          <w:lang w:eastAsia="zh-CN"/>
        </w:rPr>
        <w:t>.</w:t>
      </w:r>
      <w:r>
        <w:rPr>
          <w:rFonts w:eastAsiaTheme="minorEastAsia"/>
          <w:lang w:eastAsia="zh-CN"/>
        </w:rPr>
        <w:t xml:space="preserve"> According to [2], the mechanism for PDCCH beam indication is as follows: </w:t>
      </w:r>
      <w:r w:rsidRPr="00F9227E">
        <w:t xml:space="preserve">M TCI states </w:t>
      </w:r>
      <w:r>
        <w:t>are</w:t>
      </w:r>
      <w:r w:rsidRPr="00F9227E">
        <w:t xml:space="preserve"> RRC configured</w:t>
      </w:r>
      <w:r>
        <w:t xml:space="preserve"> for CORESET configuration. K out of M TCI states can be configured to each CORESET. When K&gt;1, MAC CE can indicate which TCI state to be used for PDCCH QCL indication</w:t>
      </w:r>
      <w:r>
        <w:rPr>
          <w:rFonts w:hint="eastAsia"/>
        </w:rPr>
        <w:t xml:space="preserve">. </w:t>
      </w:r>
      <w:r>
        <w:t>When K=1, no additional MAC CE signaling is necessary.</w:t>
      </w:r>
    </w:p>
    <w:p w14:paraId="6A73AC6D" w14:textId="77777777" w:rsidR="00D876C7" w:rsidRDefault="00D876C7" w:rsidP="00D876C7">
      <w:pPr>
        <w:pStyle w:val="BodyText"/>
      </w:pPr>
      <w:r>
        <w:t xml:space="preserve">When K = 1, there is no ambiguity as UE will apply the PDCCH QCL indication without further indication. However, when K&gt;1, there is an ambiguity period between the RRC configuration of K TCI states and the MAC CE activation of one of them, as shown in Figure </w:t>
      </w:r>
      <w:r w:rsidR="009164CA">
        <w:t>5</w:t>
      </w:r>
      <w:r>
        <w:t xml:space="preserve">. </w:t>
      </w:r>
    </w:p>
    <w:p w14:paraId="72AAB746" w14:textId="77777777" w:rsidR="00D876C7" w:rsidRDefault="00D876C7" w:rsidP="00D876C7">
      <w:pPr>
        <w:pStyle w:val="BodyText"/>
        <w:jc w:val="center"/>
      </w:pPr>
      <w:r>
        <w:rPr>
          <w:noProof/>
          <w:lang w:val="en-GB" w:eastAsia="en-GB"/>
        </w:rPr>
        <w:drawing>
          <wp:inline distT="0" distB="0" distL="0" distR="0" wp14:anchorId="19084B08" wp14:editId="6E3334BD">
            <wp:extent cx="4451350" cy="1672201"/>
            <wp:effectExtent l="0" t="0" r="635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ntribution_ad1801_2.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451350" cy="1672201"/>
                    </a:xfrm>
                    <a:prstGeom prst="rect">
                      <a:avLst/>
                    </a:prstGeom>
                  </pic:spPr>
                </pic:pic>
              </a:graphicData>
            </a:graphic>
          </wp:inline>
        </w:drawing>
      </w:r>
    </w:p>
    <w:p w14:paraId="1A45E4EE" w14:textId="77777777" w:rsidR="00D876C7" w:rsidRPr="006812AA" w:rsidRDefault="00D876C7" w:rsidP="00D876C7">
      <w:pPr>
        <w:pStyle w:val="BodyText"/>
        <w:jc w:val="center"/>
        <w:rPr>
          <w:rFonts w:eastAsiaTheme="minorEastAsia"/>
          <w:lang w:eastAsia="zh-CN"/>
        </w:rPr>
      </w:pPr>
      <w:r>
        <w:rPr>
          <w:rFonts w:eastAsiaTheme="minorEastAsia" w:hint="eastAsia"/>
          <w:lang w:eastAsia="zh-CN"/>
        </w:rPr>
        <w:t>Fig</w:t>
      </w:r>
      <w:r>
        <w:rPr>
          <w:rFonts w:eastAsiaTheme="minorEastAsia"/>
          <w:lang w:eastAsia="zh-CN"/>
        </w:rPr>
        <w:t>ure</w:t>
      </w:r>
      <w:r>
        <w:rPr>
          <w:rFonts w:eastAsiaTheme="minorEastAsia" w:hint="eastAsia"/>
          <w:lang w:eastAsia="zh-CN"/>
        </w:rPr>
        <w:t xml:space="preserve"> </w:t>
      </w:r>
      <w:r w:rsidR="009164CA">
        <w:rPr>
          <w:rFonts w:eastAsiaTheme="minorEastAsia"/>
          <w:lang w:eastAsia="zh-CN"/>
        </w:rPr>
        <w:t>5</w:t>
      </w:r>
      <w:r>
        <w:rPr>
          <w:rFonts w:eastAsiaTheme="minorEastAsia"/>
          <w:lang w:eastAsia="zh-CN"/>
        </w:rPr>
        <w:t>.</w:t>
      </w:r>
      <w:r>
        <w:rPr>
          <w:rFonts w:eastAsiaTheme="minorEastAsia" w:hint="eastAsia"/>
          <w:lang w:eastAsia="zh-CN"/>
        </w:rPr>
        <w:t xml:space="preserve"> Ambiguity per</w:t>
      </w:r>
      <w:r>
        <w:rPr>
          <w:rFonts w:eastAsiaTheme="minorEastAsia"/>
          <w:lang w:eastAsia="zh-CN"/>
        </w:rPr>
        <w:t>iod in DL beam indication for PDCCH</w:t>
      </w:r>
    </w:p>
    <w:p w14:paraId="066C328A" w14:textId="77777777" w:rsidR="006C347E" w:rsidRPr="00D876C7" w:rsidRDefault="00D876C7" w:rsidP="00D876C7">
      <w:pPr>
        <w:pStyle w:val="BodyText"/>
        <w:rPr>
          <w:rFonts w:eastAsiaTheme="minorEastAsia"/>
          <w:lang w:eastAsia="zh-CN"/>
        </w:rPr>
      </w:pPr>
      <w:r>
        <w:rPr>
          <w:rFonts w:eastAsiaTheme="minorEastAsia" w:hint="eastAsia"/>
          <w:lang w:eastAsia="zh-CN"/>
        </w:rPr>
        <w:t>T</w:t>
      </w:r>
      <w:r>
        <w:rPr>
          <w:rFonts w:eastAsiaTheme="minorEastAsia"/>
          <w:lang w:eastAsia="zh-CN"/>
        </w:rPr>
        <w:t>his ambiguity has been clarified in RAN1 #91 meeting and the corresponding UE behavior has been specified in [2]: ‘</w:t>
      </w:r>
      <w:r w:rsidRPr="00945390">
        <w:rPr>
          <w:rFonts w:eastAsiaTheme="minorEastAsia"/>
          <w:lang w:eastAsia="zh-CN"/>
        </w:rPr>
        <w:t>UE assumes that the DM-RS antenna port associated with PDCCH reception in the UE-specific search space is quasi co-located with the DM-RS antenna port associated with PBCH reception with respect to delay spread, Doppler spread, Doppler shift, average delay, and spatial Rx parameters.</w:t>
      </w:r>
      <w:r>
        <w:rPr>
          <w:rFonts w:eastAsiaTheme="minorEastAsia"/>
          <w:lang w:eastAsia="zh-CN"/>
        </w:rPr>
        <w:t>’.</w:t>
      </w:r>
    </w:p>
    <w:p w14:paraId="7FDB94D2" w14:textId="77777777" w:rsidR="00DD5835" w:rsidRDefault="00DD5835" w:rsidP="00CC2DE6">
      <w:pPr>
        <w:pStyle w:val="BodyText"/>
        <w:tabs>
          <w:tab w:val="left" w:pos="0"/>
          <w:tab w:val="left" w:pos="540"/>
        </w:tabs>
        <w:rPr>
          <w:rFonts w:eastAsia="SimSun"/>
          <w:noProof/>
          <w:lang w:eastAsia="zh-CN"/>
        </w:rPr>
      </w:pPr>
    </w:p>
    <w:sectPr w:rsidR="00DD5835" w:rsidSect="00785BEB">
      <w:headerReference w:type="default" r:id="rId23"/>
      <w:footerReference w:type="default" r:id="rId24"/>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2E6B83" w15:done="0"/>
  <w15:commentEx w15:paraId="0B4134F0" w15:paraIdParent="5F2E6B83" w15:done="0"/>
  <w15:commentEx w15:paraId="238D05A4" w15:done="0"/>
  <w15:commentEx w15:paraId="6316C289" w15:paraIdParent="238D05A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4FC21C" w14:textId="77777777" w:rsidR="00391D14" w:rsidRDefault="00391D14" w:rsidP="00E9523A">
      <w:pPr>
        <w:ind w:left="-2"/>
      </w:pPr>
      <w:r>
        <w:separator/>
      </w:r>
    </w:p>
  </w:endnote>
  <w:endnote w:type="continuationSeparator" w:id="0">
    <w:p w14:paraId="03CEB38B" w14:textId="77777777" w:rsidR="00391D14" w:rsidRDefault="00391D14"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1202838"/>
      <w:docPartObj>
        <w:docPartGallery w:val="Page Numbers (Bottom of Page)"/>
        <w:docPartUnique/>
      </w:docPartObj>
    </w:sdtPr>
    <w:sdtEndPr>
      <w:rPr>
        <w:noProof/>
      </w:rPr>
    </w:sdtEndPr>
    <w:sdtContent>
      <w:p w14:paraId="0BA8B7CA" w14:textId="77777777" w:rsidR="00BE3B1F" w:rsidRDefault="00BE3B1F" w:rsidP="00BE3B1F">
        <w:pPr>
          <w:pStyle w:val="Footer"/>
          <w:jc w:val="center"/>
        </w:pPr>
        <w:r>
          <w:fldChar w:fldCharType="begin"/>
        </w:r>
        <w:r>
          <w:instrText xml:space="preserve"> PAGE   \* MERGEFORMAT </w:instrText>
        </w:r>
        <w:r>
          <w:fldChar w:fldCharType="separate"/>
        </w:r>
        <w:r w:rsidR="00D26631">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BAF8FB" w14:textId="77777777" w:rsidR="00391D14" w:rsidRDefault="00391D14" w:rsidP="00E9523A">
      <w:pPr>
        <w:ind w:left="-2"/>
      </w:pPr>
      <w:r>
        <w:separator/>
      </w:r>
    </w:p>
  </w:footnote>
  <w:footnote w:type="continuationSeparator" w:id="0">
    <w:p w14:paraId="0458CF2E" w14:textId="77777777" w:rsidR="00391D14" w:rsidRDefault="00391D14"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7B28E" w14:textId="77777777" w:rsidR="00A97FA8" w:rsidRPr="001A329E" w:rsidRDefault="00A97FA8" w:rsidP="00E9523A">
    <w:pPr>
      <w:pStyle w:val="Header"/>
      <w:ind w:left="-2" w:right="400"/>
      <w:rPr>
        <w:rFonts w:eastAsia="SimSun"/>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5651F23"/>
    <w:multiLevelType w:val="hybridMultilevel"/>
    <w:tmpl w:val="614C0DA2"/>
    <w:lvl w:ilvl="0" w:tplc="B5E6CD1E">
      <w:start w:val="1"/>
      <w:numFmt w:val="bullet"/>
      <w:lvlText w:val=""/>
      <w:lvlJc w:val="left"/>
      <w:pPr>
        <w:ind w:left="420" w:hanging="420"/>
      </w:pPr>
      <w:rPr>
        <w:rFonts w:ascii="Wingdings" w:hAnsi="Wingdings" w:hint="default"/>
      </w:rPr>
    </w:lvl>
    <w:lvl w:ilvl="1" w:tplc="AEB60EE4" w:tentative="1">
      <w:start w:val="1"/>
      <w:numFmt w:val="bullet"/>
      <w:lvlText w:val=""/>
      <w:lvlJc w:val="left"/>
      <w:pPr>
        <w:ind w:left="840" w:hanging="420"/>
      </w:pPr>
      <w:rPr>
        <w:rFonts w:ascii="Wingdings" w:hAnsi="Wingdings" w:hint="default"/>
      </w:rPr>
    </w:lvl>
    <w:lvl w:ilvl="2" w:tplc="BA74A404" w:tentative="1">
      <w:start w:val="1"/>
      <w:numFmt w:val="bullet"/>
      <w:lvlText w:val=""/>
      <w:lvlJc w:val="left"/>
      <w:pPr>
        <w:ind w:left="1260" w:hanging="420"/>
      </w:pPr>
      <w:rPr>
        <w:rFonts w:ascii="Wingdings" w:hAnsi="Wingdings" w:hint="default"/>
      </w:rPr>
    </w:lvl>
    <w:lvl w:ilvl="3" w:tplc="AE0A2CCE" w:tentative="1">
      <w:start w:val="1"/>
      <w:numFmt w:val="bullet"/>
      <w:lvlText w:val=""/>
      <w:lvlJc w:val="left"/>
      <w:pPr>
        <w:ind w:left="1680" w:hanging="420"/>
      </w:pPr>
      <w:rPr>
        <w:rFonts w:ascii="Wingdings" w:hAnsi="Wingdings" w:hint="default"/>
      </w:rPr>
    </w:lvl>
    <w:lvl w:ilvl="4" w:tplc="67FC91E2" w:tentative="1">
      <w:start w:val="1"/>
      <w:numFmt w:val="bullet"/>
      <w:lvlText w:val=""/>
      <w:lvlJc w:val="left"/>
      <w:pPr>
        <w:ind w:left="2100" w:hanging="420"/>
      </w:pPr>
      <w:rPr>
        <w:rFonts w:ascii="Wingdings" w:hAnsi="Wingdings" w:hint="default"/>
      </w:rPr>
    </w:lvl>
    <w:lvl w:ilvl="5" w:tplc="08949824" w:tentative="1">
      <w:start w:val="1"/>
      <w:numFmt w:val="bullet"/>
      <w:lvlText w:val=""/>
      <w:lvlJc w:val="left"/>
      <w:pPr>
        <w:ind w:left="2520" w:hanging="420"/>
      </w:pPr>
      <w:rPr>
        <w:rFonts w:ascii="Wingdings" w:hAnsi="Wingdings" w:hint="default"/>
      </w:rPr>
    </w:lvl>
    <w:lvl w:ilvl="6" w:tplc="391E9DF6" w:tentative="1">
      <w:start w:val="1"/>
      <w:numFmt w:val="bullet"/>
      <w:lvlText w:val=""/>
      <w:lvlJc w:val="left"/>
      <w:pPr>
        <w:ind w:left="2940" w:hanging="420"/>
      </w:pPr>
      <w:rPr>
        <w:rFonts w:ascii="Wingdings" w:hAnsi="Wingdings" w:hint="default"/>
      </w:rPr>
    </w:lvl>
    <w:lvl w:ilvl="7" w:tplc="91FE5CCC" w:tentative="1">
      <w:start w:val="1"/>
      <w:numFmt w:val="bullet"/>
      <w:lvlText w:val=""/>
      <w:lvlJc w:val="left"/>
      <w:pPr>
        <w:ind w:left="3360" w:hanging="420"/>
      </w:pPr>
      <w:rPr>
        <w:rFonts w:ascii="Wingdings" w:hAnsi="Wingdings" w:hint="default"/>
      </w:rPr>
    </w:lvl>
    <w:lvl w:ilvl="8" w:tplc="6B5ABB58" w:tentative="1">
      <w:start w:val="1"/>
      <w:numFmt w:val="bullet"/>
      <w:lvlText w:val=""/>
      <w:lvlJc w:val="left"/>
      <w:pPr>
        <w:ind w:left="3780" w:hanging="42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7D388C"/>
    <w:multiLevelType w:val="hybridMultilevel"/>
    <w:tmpl w:val="E14489FA"/>
    <w:lvl w:ilvl="0" w:tplc="04090001">
      <w:start w:val="1"/>
      <w:numFmt w:val="bullet"/>
      <w:lvlText w:val=""/>
      <w:lvlJc w:val="left"/>
      <w:pPr>
        <w:ind w:left="420" w:hanging="420"/>
      </w:pPr>
      <w:rPr>
        <w:rFonts w:ascii="Wingdings" w:hAnsi="Wingdings" w:hint="default"/>
      </w:rPr>
    </w:lvl>
    <w:lvl w:ilvl="1" w:tplc="04090003">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nsid w:val="0FC93324"/>
    <w:multiLevelType w:val="hybridMultilevel"/>
    <w:tmpl w:val="CEDC477C"/>
    <w:lvl w:ilvl="0" w:tplc="A1F82BDA">
      <w:start w:val="1"/>
      <w:numFmt w:val="bullet"/>
      <w:lvlText w:val=""/>
      <w:lvlJc w:val="left"/>
      <w:pPr>
        <w:tabs>
          <w:tab w:val="num" w:pos="360"/>
        </w:tabs>
        <w:ind w:left="360" w:hanging="360"/>
      </w:pPr>
      <w:rPr>
        <w:rFonts w:ascii="Wingdings" w:hAnsi="Wingdings" w:hint="default"/>
      </w:rPr>
    </w:lvl>
    <w:lvl w:ilvl="1" w:tplc="8F52C5AA">
      <w:start w:val="1"/>
      <w:numFmt w:val="bullet"/>
      <w:lvlText w:val=""/>
      <w:lvlJc w:val="left"/>
      <w:pPr>
        <w:tabs>
          <w:tab w:val="num" w:pos="786"/>
        </w:tabs>
        <w:ind w:left="786" w:hanging="360"/>
      </w:pPr>
      <w:rPr>
        <w:rFonts w:ascii="Wingdings" w:hAnsi="Wingdings" w:hint="default"/>
      </w:rPr>
    </w:lvl>
    <w:lvl w:ilvl="2" w:tplc="86CE0F32">
      <w:start w:val="1"/>
      <w:numFmt w:val="bullet"/>
      <w:lvlText w:val=""/>
      <w:lvlJc w:val="left"/>
      <w:pPr>
        <w:tabs>
          <w:tab w:val="num" w:pos="1353"/>
        </w:tabs>
        <w:ind w:left="1353" w:hanging="360"/>
      </w:pPr>
      <w:rPr>
        <w:rFonts w:ascii="Wingdings" w:hAnsi="Wingdings" w:hint="default"/>
      </w:rPr>
    </w:lvl>
    <w:lvl w:ilvl="3" w:tplc="2BF83442">
      <w:start w:val="1"/>
      <w:numFmt w:val="bullet"/>
      <w:lvlText w:val=""/>
      <w:lvlJc w:val="left"/>
      <w:pPr>
        <w:tabs>
          <w:tab w:val="num" w:pos="2061"/>
        </w:tabs>
        <w:ind w:left="2061" w:hanging="360"/>
      </w:pPr>
      <w:rPr>
        <w:rFonts w:ascii="Wingdings" w:hAnsi="Wingdings" w:hint="default"/>
      </w:rPr>
    </w:lvl>
    <w:lvl w:ilvl="4" w:tplc="53FEC15E" w:tentative="1">
      <w:start w:val="1"/>
      <w:numFmt w:val="bullet"/>
      <w:lvlText w:val=""/>
      <w:lvlJc w:val="left"/>
      <w:pPr>
        <w:tabs>
          <w:tab w:val="num" w:pos="3240"/>
        </w:tabs>
        <w:ind w:left="3240" w:hanging="360"/>
      </w:pPr>
      <w:rPr>
        <w:rFonts w:ascii="Wingdings" w:hAnsi="Wingdings" w:hint="default"/>
      </w:rPr>
    </w:lvl>
    <w:lvl w:ilvl="5" w:tplc="D8B4F86C" w:tentative="1">
      <w:start w:val="1"/>
      <w:numFmt w:val="bullet"/>
      <w:lvlText w:val=""/>
      <w:lvlJc w:val="left"/>
      <w:pPr>
        <w:tabs>
          <w:tab w:val="num" w:pos="3960"/>
        </w:tabs>
        <w:ind w:left="3960" w:hanging="360"/>
      </w:pPr>
      <w:rPr>
        <w:rFonts w:ascii="Wingdings" w:hAnsi="Wingdings" w:hint="default"/>
      </w:rPr>
    </w:lvl>
    <w:lvl w:ilvl="6" w:tplc="C9845E3E" w:tentative="1">
      <w:start w:val="1"/>
      <w:numFmt w:val="bullet"/>
      <w:lvlText w:val=""/>
      <w:lvlJc w:val="left"/>
      <w:pPr>
        <w:tabs>
          <w:tab w:val="num" w:pos="4680"/>
        </w:tabs>
        <w:ind w:left="4680" w:hanging="360"/>
      </w:pPr>
      <w:rPr>
        <w:rFonts w:ascii="Wingdings" w:hAnsi="Wingdings" w:hint="default"/>
      </w:rPr>
    </w:lvl>
    <w:lvl w:ilvl="7" w:tplc="C3E268CE" w:tentative="1">
      <w:start w:val="1"/>
      <w:numFmt w:val="bullet"/>
      <w:lvlText w:val=""/>
      <w:lvlJc w:val="left"/>
      <w:pPr>
        <w:tabs>
          <w:tab w:val="num" w:pos="5400"/>
        </w:tabs>
        <w:ind w:left="5400" w:hanging="360"/>
      </w:pPr>
      <w:rPr>
        <w:rFonts w:ascii="Wingdings" w:hAnsi="Wingdings" w:hint="default"/>
      </w:rPr>
    </w:lvl>
    <w:lvl w:ilvl="8" w:tplc="2E40933A" w:tentative="1">
      <w:start w:val="1"/>
      <w:numFmt w:val="bullet"/>
      <w:lvlText w:val=""/>
      <w:lvlJc w:val="left"/>
      <w:pPr>
        <w:tabs>
          <w:tab w:val="num" w:pos="6120"/>
        </w:tabs>
        <w:ind w:left="6120" w:hanging="360"/>
      </w:pPr>
      <w:rPr>
        <w:rFonts w:ascii="Wingdings" w:hAnsi="Wingdings" w:hint="default"/>
      </w:rPr>
    </w:lvl>
  </w:abstractNum>
  <w:abstractNum w:abstractNumId="8">
    <w:nsid w:val="124E6FED"/>
    <w:multiLevelType w:val="hybridMultilevel"/>
    <w:tmpl w:val="191813DC"/>
    <w:lvl w:ilvl="0" w:tplc="0B9CD93A">
      <w:start w:val="1"/>
      <w:numFmt w:val="bullet"/>
      <w:lvlText w:val="•"/>
      <w:lvlJc w:val="left"/>
      <w:pPr>
        <w:ind w:left="418" w:hanging="420"/>
      </w:pPr>
      <w:rPr>
        <w:rFonts w:ascii="Arial" w:hAnsi="Arial" w:cs="Times New Roman" w:hint="default"/>
      </w:rPr>
    </w:lvl>
    <w:lvl w:ilvl="1" w:tplc="04090005">
      <w:start w:val="1"/>
      <w:numFmt w:val="bullet"/>
      <w:lvlText w:val=""/>
      <w:lvlJc w:val="left"/>
      <w:pPr>
        <w:ind w:left="838" w:hanging="420"/>
      </w:pPr>
      <w:rPr>
        <w:rFonts w:ascii="Wingdings" w:hAnsi="Wingdings" w:hint="default"/>
      </w:rPr>
    </w:lvl>
    <w:lvl w:ilvl="2" w:tplc="04090005">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9">
    <w:nsid w:val="14041E4B"/>
    <w:multiLevelType w:val="hybridMultilevel"/>
    <w:tmpl w:val="E5B029B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633D74"/>
    <w:multiLevelType w:val="hybridMultilevel"/>
    <w:tmpl w:val="7F7EA808"/>
    <w:lvl w:ilvl="0" w:tplc="04090001">
      <w:start w:val="1"/>
      <w:numFmt w:val="bullet"/>
      <w:lvlText w:val=""/>
      <w:lvlJc w:val="left"/>
      <w:pPr>
        <w:ind w:left="418" w:hanging="420"/>
      </w:pPr>
      <w:rPr>
        <w:rFonts w:ascii="Wingdings" w:hAnsi="Wingdings"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3" w:tentative="1">
      <w:start w:val="1"/>
      <w:numFmt w:val="bullet"/>
      <w:lvlText w:val=""/>
      <w:lvlJc w:val="left"/>
      <w:pPr>
        <w:ind w:left="1678" w:hanging="420"/>
      </w:pPr>
      <w:rPr>
        <w:rFonts w:ascii="Wingdings" w:hAnsi="Wingdings" w:hint="default"/>
      </w:rPr>
    </w:lvl>
    <w:lvl w:ilvl="4" w:tplc="C91240EE" w:tentative="1">
      <w:start w:val="1"/>
      <w:numFmt w:val="bullet"/>
      <w:lvlText w:val=""/>
      <w:lvlJc w:val="left"/>
      <w:pPr>
        <w:ind w:left="2098" w:hanging="420"/>
      </w:pPr>
      <w:rPr>
        <w:rFonts w:ascii="Wingdings" w:hAnsi="Wingdings" w:hint="default"/>
      </w:rPr>
    </w:lvl>
    <w:lvl w:ilvl="5" w:tplc="7EFE6E60" w:tentative="1">
      <w:start w:val="1"/>
      <w:numFmt w:val="bullet"/>
      <w:lvlText w:val=""/>
      <w:lvlJc w:val="left"/>
      <w:pPr>
        <w:ind w:left="2518" w:hanging="420"/>
      </w:pPr>
      <w:rPr>
        <w:rFonts w:ascii="Wingdings" w:hAnsi="Wingdings" w:hint="default"/>
      </w:rPr>
    </w:lvl>
    <w:lvl w:ilvl="6" w:tplc="DFBE14C2" w:tentative="1">
      <w:start w:val="1"/>
      <w:numFmt w:val="bullet"/>
      <w:lvlText w:val=""/>
      <w:lvlJc w:val="left"/>
      <w:pPr>
        <w:ind w:left="2938" w:hanging="420"/>
      </w:pPr>
      <w:rPr>
        <w:rFonts w:ascii="Wingdings" w:hAnsi="Wingdings" w:hint="default"/>
      </w:rPr>
    </w:lvl>
    <w:lvl w:ilvl="7" w:tplc="B71C36F4" w:tentative="1">
      <w:start w:val="1"/>
      <w:numFmt w:val="bullet"/>
      <w:lvlText w:val=""/>
      <w:lvlJc w:val="left"/>
      <w:pPr>
        <w:ind w:left="3358" w:hanging="420"/>
      </w:pPr>
      <w:rPr>
        <w:rFonts w:ascii="Wingdings" w:hAnsi="Wingdings" w:hint="default"/>
      </w:rPr>
    </w:lvl>
    <w:lvl w:ilvl="8" w:tplc="84567812" w:tentative="1">
      <w:start w:val="1"/>
      <w:numFmt w:val="bullet"/>
      <w:lvlText w:val=""/>
      <w:lvlJc w:val="left"/>
      <w:pPr>
        <w:ind w:left="3778" w:hanging="420"/>
      </w:pPr>
      <w:rPr>
        <w:rFonts w:ascii="Wingdings" w:hAnsi="Wingdings" w:hint="default"/>
      </w:rPr>
    </w:lvl>
  </w:abstractNum>
  <w:abstractNum w:abstractNumId="11">
    <w:nsid w:val="1F355969"/>
    <w:multiLevelType w:val="hybridMultilevel"/>
    <w:tmpl w:val="42D09CEE"/>
    <w:lvl w:ilvl="0" w:tplc="0B9CD93A">
      <w:start w:val="1"/>
      <w:numFmt w:val="bullet"/>
      <w:lvlText w:val="•"/>
      <w:lvlJc w:val="left"/>
      <w:pPr>
        <w:ind w:left="852" w:hanging="420"/>
      </w:pPr>
      <w:rPr>
        <w:rFonts w:ascii="Arial" w:hAnsi="Arial" w:cs="Times New Roman" w:hint="default"/>
      </w:rPr>
    </w:lvl>
    <w:lvl w:ilvl="1" w:tplc="04090005">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2">
    <w:nsid w:val="2001031E"/>
    <w:multiLevelType w:val="hybridMultilevel"/>
    <w:tmpl w:val="72882F9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27830965"/>
    <w:multiLevelType w:val="hybridMultilevel"/>
    <w:tmpl w:val="1CC05BDE"/>
    <w:lvl w:ilvl="0" w:tplc="3562445A">
      <w:start w:val="1"/>
      <w:numFmt w:val="bullet"/>
      <w:lvlText w:val=""/>
      <w:lvlJc w:val="left"/>
      <w:pPr>
        <w:ind w:left="418" w:hanging="420"/>
      </w:pPr>
      <w:rPr>
        <w:rFonts w:ascii="Wingdings" w:hAnsi="Wingdings" w:hint="default"/>
      </w:rPr>
    </w:lvl>
    <w:lvl w:ilvl="1" w:tplc="04090003">
      <w:start w:val="2"/>
      <w:numFmt w:val="bullet"/>
      <w:lvlText w:val="-"/>
      <w:lvlJc w:val="left"/>
      <w:pPr>
        <w:ind w:left="838" w:hanging="420"/>
      </w:pPr>
      <w:rPr>
        <w:rFonts w:ascii="Times New Roman" w:eastAsia="SimSun" w:hAnsi="Times New Roman" w:cs="Times New Roman" w:hint="default"/>
      </w:rPr>
    </w:lvl>
    <w:lvl w:ilvl="2" w:tplc="04090005">
      <w:start w:val="1"/>
      <w:numFmt w:val="bullet"/>
      <w:lvlText w:val="o"/>
      <w:lvlJc w:val="left"/>
      <w:pPr>
        <w:ind w:left="1258" w:hanging="420"/>
      </w:pPr>
      <w:rPr>
        <w:rFonts w:ascii="Courier New" w:hAnsi="Courier New" w:cs="Courier New"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14">
    <w:nsid w:val="28AA4C81"/>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29AD7EB0"/>
    <w:multiLevelType w:val="hybridMultilevel"/>
    <w:tmpl w:val="DC5EC02A"/>
    <w:lvl w:ilvl="0" w:tplc="624C88C4">
      <w:start w:val="1"/>
      <w:numFmt w:val="bullet"/>
      <w:lvlText w:val=""/>
      <w:lvlJc w:val="left"/>
      <w:pPr>
        <w:ind w:left="420" w:hanging="420"/>
      </w:pPr>
      <w:rPr>
        <w:rFonts w:ascii="Wingdings" w:hAnsi="Wingdings" w:hint="default"/>
      </w:rPr>
    </w:lvl>
    <w:lvl w:ilvl="1" w:tplc="31922944" w:tentative="1">
      <w:start w:val="1"/>
      <w:numFmt w:val="bullet"/>
      <w:lvlText w:val=""/>
      <w:lvlJc w:val="left"/>
      <w:pPr>
        <w:ind w:left="840" w:hanging="420"/>
      </w:pPr>
      <w:rPr>
        <w:rFonts w:ascii="Wingdings" w:hAnsi="Wingdings" w:hint="default"/>
      </w:rPr>
    </w:lvl>
    <w:lvl w:ilvl="2" w:tplc="7D9A009C" w:tentative="1">
      <w:start w:val="1"/>
      <w:numFmt w:val="bullet"/>
      <w:lvlText w:val=""/>
      <w:lvlJc w:val="left"/>
      <w:pPr>
        <w:ind w:left="1260" w:hanging="420"/>
      </w:pPr>
      <w:rPr>
        <w:rFonts w:ascii="Wingdings" w:hAnsi="Wingdings" w:hint="default"/>
      </w:rPr>
    </w:lvl>
    <w:lvl w:ilvl="3" w:tplc="C6A0A2EE" w:tentative="1">
      <w:start w:val="1"/>
      <w:numFmt w:val="bullet"/>
      <w:lvlText w:val=""/>
      <w:lvlJc w:val="left"/>
      <w:pPr>
        <w:ind w:left="1680" w:hanging="420"/>
      </w:pPr>
      <w:rPr>
        <w:rFonts w:ascii="Wingdings" w:hAnsi="Wingdings" w:hint="default"/>
      </w:rPr>
    </w:lvl>
    <w:lvl w:ilvl="4" w:tplc="0016CCC8" w:tentative="1">
      <w:start w:val="1"/>
      <w:numFmt w:val="bullet"/>
      <w:lvlText w:val=""/>
      <w:lvlJc w:val="left"/>
      <w:pPr>
        <w:ind w:left="2100" w:hanging="420"/>
      </w:pPr>
      <w:rPr>
        <w:rFonts w:ascii="Wingdings" w:hAnsi="Wingdings" w:hint="default"/>
      </w:rPr>
    </w:lvl>
    <w:lvl w:ilvl="5" w:tplc="9B569AF8" w:tentative="1">
      <w:start w:val="1"/>
      <w:numFmt w:val="bullet"/>
      <w:lvlText w:val=""/>
      <w:lvlJc w:val="left"/>
      <w:pPr>
        <w:ind w:left="2520" w:hanging="420"/>
      </w:pPr>
      <w:rPr>
        <w:rFonts w:ascii="Wingdings" w:hAnsi="Wingdings" w:hint="default"/>
      </w:rPr>
    </w:lvl>
    <w:lvl w:ilvl="6" w:tplc="A7760C40" w:tentative="1">
      <w:start w:val="1"/>
      <w:numFmt w:val="bullet"/>
      <w:lvlText w:val=""/>
      <w:lvlJc w:val="left"/>
      <w:pPr>
        <w:ind w:left="2940" w:hanging="420"/>
      </w:pPr>
      <w:rPr>
        <w:rFonts w:ascii="Wingdings" w:hAnsi="Wingdings" w:hint="default"/>
      </w:rPr>
    </w:lvl>
    <w:lvl w:ilvl="7" w:tplc="670A7E10" w:tentative="1">
      <w:start w:val="1"/>
      <w:numFmt w:val="bullet"/>
      <w:lvlText w:val=""/>
      <w:lvlJc w:val="left"/>
      <w:pPr>
        <w:ind w:left="3360" w:hanging="420"/>
      </w:pPr>
      <w:rPr>
        <w:rFonts w:ascii="Wingdings" w:hAnsi="Wingdings" w:hint="default"/>
      </w:rPr>
    </w:lvl>
    <w:lvl w:ilvl="8" w:tplc="C5F86408" w:tentative="1">
      <w:start w:val="1"/>
      <w:numFmt w:val="bullet"/>
      <w:lvlText w:val=""/>
      <w:lvlJc w:val="left"/>
      <w:pPr>
        <w:ind w:left="3780" w:hanging="420"/>
      </w:pPr>
      <w:rPr>
        <w:rFonts w:ascii="Wingdings" w:hAnsi="Wingdings" w:hint="default"/>
      </w:rPr>
    </w:lvl>
  </w:abstractNum>
  <w:abstractNum w:abstractNumId="16">
    <w:nsid w:val="2BA759ED"/>
    <w:multiLevelType w:val="hybridMultilevel"/>
    <w:tmpl w:val="57387A16"/>
    <w:lvl w:ilvl="0" w:tplc="04090001">
      <w:start w:val="1"/>
      <w:numFmt w:val="bullet"/>
      <w:lvlText w:val="•"/>
      <w:lvlJc w:val="left"/>
      <w:pPr>
        <w:tabs>
          <w:tab w:val="num" w:pos="720"/>
        </w:tabs>
        <w:ind w:left="720" w:hanging="360"/>
      </w:pPr>
      <w:rPr>
        <w:rFonts w:ascii="Arial" w:hAnsi="Arial" w:hint="default"/>
      </w:rPr>
    </w:lvl>
    <w:lvl w:ilvl="1" w:tplc="04090003">
      <w:numFmt w:val="bullet"/>
      <w:lvlText w:val="–"/>
      <w:lvlJc w:val="left"/>
      <w:pPr>
        <w:tabs>
          <w:tab w:val="num" w:pos="1440"/>
        </w:tabs>
        <w:ind w:left="1440" w:hanging="360"/>
      </w:pPr>
      <w:rPr>
        <w:rFonts w:ascii="Arial" w:hAnsi="Arial" w:hint="default"/>
      </w:rPr>
    </w:lvl>
    <w:lvl w:ilvl="2" w:tplc="04090005">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7">
    <w:nsid w:val="2E6A47D9"/>
    <w:multiLevelType w:val="hybridMultilevel"/>
    <w:tmpl w:val="45844AD6"/>
    <w:lvl w:ilvl="0" w:tplc="2B56D95C">
      <w:start w:val="1"/>
      <w:numFmt w:val="bullet"/>
      <w:lvlText w:val=""/>
      <w:lvlJc w:val="left"/>
      <w:pPr>
        <w:ind w:left="420" w:hanging="420"/>
      </w:pPr>
      <w:rPr>
        <w:rFonts w:ascii="Wingdings" w:hAnsi="Wingdings" w:hint="default"/>
      </w:rPr>
    </w:lvl>
    <w:lvl w:ilvl="1" w:tplc="2F1479D0" w:tentative="1">
      <w:start w:val="1"/>
      <w:numFmt w:val="bullet"/>
      <w:lvlText w:val=""/>
      <w:lvlJc w:val="left"/>
      <w:pPr>
        <w:ind w:left="840" w:hanging="420"/>
      </w:pPr>
      <w:rPr>
        <w:rFonts w:ascii="Wingdings" w:hAnsi="Wingdings" w:hint="default"/>
      </w:rPr>
    </w:lvl>
    <w:lvl w:ilvl="2" w:tplc="8F5C536A" w:tentative="1">
      <w:start w:val="1"/>
      <w:numFmt w:val="bullet"/>
      <w:lvlText w:val=""/>
      <w:lvlJc w:val="left"/>
      <w:pPr>
        <w:ind w:left="1260" w:hanging="420"/>
      </w:pPr>
      <w:rPr>
        <w:rFonts w:ascii="Wingdings" w:hAnsi="Wingdings" w:hint="default"/>
      </w:rPr>
    </w:lvl>
    <w:lvl w:ilvl="3" w:tplc="A0487808" w:tentative="1">
      <w:start w:val="1"/>
      <w:numFmt w:val="bullet"/>
      <w:lvlText w:val=""/>
      <w:lvlJc w:val="left"/>
      <w:pPr>
        <w:ind w:left="1680" w:hanging="420"/>
      </w:pPr>
      <w:rPr>
        <w:rFonts w:ascii="Wingdings" w:hAnsi="Wingdings" w:hint="default"/>
      </w:rPr>
    </w:lvl>
    <w:lvl w:ilvl="4" w:tplc="6486F09C" w:tentative="1">
      <w:start w:val="1"/>
      <w:numFmt w:val="bullet"/>
      <w:lvlText w:val=""/>
      <w:lvlJc w:val="left"/>
      <w:pPr>
        <w:ind w:left="2100" w:hanging="420"/>
      </w:pPr>
      <w:rPr>
        <w:rFonts w:ascii="Wingdings" w:hAnsi="Wingdings" w:hint="default"/>
      </w:rPr>
    </w:lvl>
    <w:lvl w:ilvl="5" w:tplc="59F6C694" w:tentative="1">
      <w:start w:val="1"/>
      <w:numFmt w:val="bullet"/>
      <w:lvlText w:val=""/>
      <w:lvlJc w:val="left"/>
      <w:pPr>
        <w:ind w:left="2520" w:hanging="420"/>
      </w:pPr>
      <w:rPr>
        <w:rFonts w:ascii="Wingdings" w:hAnsi="Wingdings" w:hint="default"/>
      </w:rPr>
    </w:lvl>
    <w:lvl w:ilvl="6" w:tplc="BAEEDEB6" w:tentative="1">
      <w:start w:val="1"/>
      <w:numFmt w:val="bullet"/>
      <w:lvlText w:val=""/>
      <w:lvlJc w:val="left"/>
      <w:pPr>
        <w:ind w:left="2940" w:hanging="420"/>
      </w:pPr>
      <w:rPr>
        <w:rFonts w:ascii="Wingdings" w:hAnsi="Wingdings" w:hint="default"/>
      </w:rPr>
    </w:lvl>
    <w:lvl w:ilvl="7" w:tplc="78223166" w:tentative="1">
      <w:start w:val="1"/>
      <w:numFmt w:val="bullet"/>
      <w:lvlText w:val=""/>
      <w:lvlJc w:val="left"/>
      <w:pPr>
        <w:ind w:left="3360" w:hanging="420"/>
      </w:pPr>
      <w:rPr>
        <w:rFonts w:ascii="Wingdings" w:hAnsi="Wingdings" w:hint="default"/>
      </w:rPr>
    </w:lvl>
    <w:lvl w:ilvl="8" w:tplc="9B466ADC" w:tentative="1">
      <w:start w:val="1"/>
      <w:numFmt w:val="bullet"/>
      <w:lvlText w:val=""/>
      <w:lvlJc w:val="left"/>
      <w:pPr>
        <w:ind w:left="3780" w:hanging="420"/>
      </w:pPr>
      <w:rPr>
        <w:rFonts w:ascii="Wingdings" w:hAnsi="Wingdings" w:hint="default"/>
      </w:rPr>
    </w:lvl>
  </w:abstractNum>
  <w:abstractNum w:abstractNumId="18">
    <w:nsid w:val="31890D46"/>
    <w:multiLevelType w:val="multilevel"/>
    <w:tmpl w:val="E56C0F82"/>
    <w:lvl w:ilvl="0">
      <w:start w:val="1"/>
      <w:numFmt w:val="decimal"/>
      <w:pStyle w:val="Heading1"/>
      <w:lvlText w:val="%1"/>
      <w:lvlJc w:val="left"/>
      <w:pPr>
        <w:ind w:left="432" w:hanging="432"/>
      </w:pPr>
      <w:rPr>
        <w:rFonts w:hint="eastAsia"/>
        <w:i w:val="0"/>
      </w:rPr>
    </w:lvl>
    <w:lvl w:ilvl="1">
      <w:start w:val="1"/>
      <w:numFmt w:val="decimal"/>
      <w:pStyle w:val="Heading2"/>
      <w:lvlText w:val="%1.%2"/>
      <w:lvlJc w:val="left"/>
      <w:pPr>
        <w:ind w:left="576" w:hanging="576"/>
      </w:pPr>
      <w:rPr>
        <w:rFonts w:hint="eastAsia"/>
        <w:b/>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nsid w:val="3C844D71"/>
    <w:multiLevelType w:val="hybridMultilevel"/>
    <w:tmpl w:val="63D0A954"/>
    <w:lvl w:ilvl="0" w:tplc="101A36E2">
      <w:start w:val="2"/>
      <w:numFmt w:val="bullet"/>
      <w:lvlText w:val="-"/>
      <w:lvlJc w:val="left"/>
      <w:pPr>
        <w:ind w:left="1341" w:hanging="420"/>
      </w:pPr>
      <w:rPr>
        <w:rFonts w:ascii="Times New Roman" w:eastAsia="SimSun" w:hAnsi="Times New Roman" w:cs="Times New Roman" w:hint="default"/>
      </w:rPr>
    </w:lvl>
    <w:lvl w:ilvl="1" w:tplc="04BE3504" w:tentative="1">
      <w:start w:val="1"/>
      <w:numFmt w:val="bullet"/>
      <w:lvlText w:val=""/>
      <w:lvlJc w:val="left"/>
      <w:pPr>
        <w:ind w:left="1761" w:hanging="420"/>
      </w:pPr>
      <w:rPr>
        <w:rFonts w:ascii="Wingdings" w:hAnsi="Wingdings" w:hint="default"/>
      </w:rPr>
    </w:lvl>
    <w:lvl w:ilvl="2" w:tplc="590A2D7C" w:tentative="1">
      <w:start w:val="1"/>
      <w:numFmt w:val="bullet"/>
      <w:lvlText w:val=""/>
      <w:lvlJc w:val="left"/>
      <w:pPr>
        <w:ind w:left="2181" w:hanging="420"/>
      </w:pPr>
      <w:rPr>
        <w:rFonts w:ascii="Wingdings" w:hAnsi="Wingdings" w:hint="default"/>
      </w:rPr>
    </w:lvl>
    <w:lvl w:ilvl="3" w:tplc="5E9012AE" w:tentative="1">
      <w:start w:val="1"/>
      <w:numFmt w:val="bullet"/>
      <w:lvlText w:val=""/>
      <w:lvlJc w:val="left"/>
      <w:pPr>
        <w:ind w:left="2601" w:hanging="420"/>
      </w:pPr>
      <w:rPr>
        <w:rFonts w:ascii="Wingdings" w:hAnsi="Wingdings" w:hint="default"/>
      </w:rPr>
    </w:lvl>
    <w:lvl w:ilvl="4" w:tplc="D910DBC6" w:tentative="1">
      <w:start w:val="1"/>
      <w:numFmt w:val="bullet"/>
      <w:lvlText w:val=""/>
      <w:lvlJc w:val="left"/>
      <w:pPr>
        <w:ind w:left="3021" w:hanging="420"/>
      </w:pPr>
      <w:rPr>
        <w:rFonts w:ascii="Wingdings" w:hAnsi="Wingdings" w:hint="default"/>
      </w:rPr>
    </w:lvl>
    <w:lvl w:ilvl="5" w:tplc="C770B3AA" w:tentative="1">
      <w:start w:val="1"/>
      <w:numFmt w:val="bullet"/>
      <w:lvlText w:val=""/>
      <w:lvlJc w:val="left"/>
      <w:pPr>
        <w:ind w:left="3441" w:hanging="420"/>
      </w:pPr>
      <w:rPr>
        <w:rFonts w:ascii="Wingdings" w:hAnsi="Wingdings" w:hint="default"/>
      </w:rPr>
    </w:lvl>
    <w:lvl w:ilvl="6" w:tplc="EE56E994" w:tentative="1">
      <w:start w:val="1"/>
      <w:numFmt w:val="bullet"/>
      <w:lvlText w:val=""/>
      <w:lvlJc w:val="left"/>
      <w:pPr>
        <w:ind w:left="3861" w:hanging="420"/>
      </w:pPr>
      <w:rPr>
        <w:rFonts w:ascii="Wingdings" w:hAnsi="Wingdings" w:hint="default"/>
      </w:rPr>
    </w:lvl>
    <w:lvl w:ilvl="7" w:tplc="756E8D34" w:tentative="1">
      <w:start w:val="1"/>
      <w:numFmt w:val="bullet"/>
      <w:lvlText w:val=""/>
      <w:lvlJc w:val="left"/>
      <w:pPr>
        <w:ind w:left="4281" w:hanging="420"/>
      </w:pPr>
      <w:rPr>
        <w:rFonts w:ascii="Wingdings" w:hAnsi="Wingdings" w:hint="default"/>
      </w:rPr>
    </w:lvl>
    <w:lvl w:ilvl="8" w:tplc="7F60F6E4" w:tentative="1">
      <w:start w:val="1"/>
      <w:numFmt w:val="bullet"/>
      <w:lvlText w:val=""/>
      <w:lvlJc w:val="left"/>
      <w:pPr>
        <w:ind w:left="4701" w:hanging="420"/>
      </w:pPr>
      <w:rPr>
        <w:rFonts w:ascii="Wingdings" w:hAnsi="Wingdings" w:hint="default"/>
      </w:rPr>
    </w:lvl>
  </w:abstractNum>
  <w:abstractNum w:abstractNumId="20">
    <w:nsid w:val="41F33F3E"/>
    <w:multiLevelType w:val="hybridMultilevel"/>
    <w:tmpl w:val="C824BCAA"/>
    <w:lvl w:ilvl="0" w:tplc="B016AFF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71B2BA4"/>
    <w:multiLevelType w:val="hybridMultilevel"/>
    <w:tmpl w:val="E73A3A3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47763329"/>
    <w:multiLevelType w:val="hybridMultilevel"/>
    <w:tmpl w:val="C05C1DB8"/>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500302"/>
    <w:multiLevelType w:val="multilevel"/>
    <w:tmpl w:val="289C6C3E"/>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nsid w:val="535518C6"/>
    <w:multiLevelType w:val="hybridMultilevel"/>
    <w:tmpl w:val="0F326D78"/>
    <w:lvl w:ilvl="0" w:tplc="98D25BC0">
      <w:start w:val="1"/>
      <w:numFmt w:val="bullet"/>
      <w:lvlText w:val=""/>
      <w:lvlJc w:val="left"/>
      <w:pPr>
        <w:ind w:left="418" w:hanging="420"/>
      </w:pPr>
      <w:rPr>
        <w:rFonts w:ascii="Wingdings" w:hAnsi="Wingdings" w:hint="default"/>
      </w:rPr>
    </w:lvl>
    <w:lvl w:ilvl="1" w:tplc="5AFAA4A2" w:tentative="1">
      <w:start w:val="1"/>
      <w:numFmt w:val="bullet"/>
      <w:lvlText w:val=""/>
      <w:lvlJc w:val="left"/>
      <w:pPr>
        <w:ind w:left="838" w:hanging="420"/>
      </w:pPr>
      <w:rPr>
        <w:rFonts w:ascii="Wingdings" w:hAnsi="Wingdings" w:hint="default"/>
      </w:rPr>
    </w:lvl>
    <w:lvl w:ilvl="2" w:tplc="530EB510" w:tentative="1">
      <w:start w:val="1"/>
      <w:numFmt w:val="bullet"/>
      <w:lvlText w:val=""/>
      <w:lvlJc w:val="left"/>
      <w:pPr>
        <w:ind w:left="1258" w:hanging="420"/>
      </w:pPr>
      <w:rPr>
        <w:rFonts w:ascii="Wingdings" w:hAnsi="Wingdings" w:hint="default"/>
      </w:rPr>
    </w:lvl>
    <w:lvl w:ilvl="3" w:tplc="A40832EA" w:tentative="1">
      <w:start w:val="1"/>
      <w:numFmt w:val="bullet"/>
      <w:lvlText w:val=""/>
      <w:lvlJc w:val="left"/>
      <w:pPr>
        <w:ind w:left="1678" w:hanging="420"/>
      </w:pPr>
      <w:rPr>
        <w:rFonts w:ascii="Wingdings" w:hAnsi="Wingdings" w:hint="default"/>
      </w:rPr>
    </w:lvl>
    <w:lvl w:ilvl="4" w:tplc="ADB212A0" w:tentative="1">
      <w:start w:val="1"/>
      <w:numFmt w:val="bullet"/>
      <w:lvlText w:val=""/>
      <w:lvlJc w:val="left"/>
      <w:pPr>
        <w:ind w:left="2098" w:hanging="420"/>
      </w:pPr>
      <w:rPr>
        <w:rFonts w:ascii="Wingdings" w:hAnsi="Wingdings" w:hint="default"/>
      </w:rPr>
    </w:lvl>
    <w:lvl w:ilvl="5" w:tplc="DBFE344C" w:tentative="1">
      <w:start w:val="1"/>
      <w:numFmt w:val="bullet"/>
      <w:lvlText w:val=""/>
      <w:lvlJc w:val="left"/>
      <w:pPr>
        <w:ind w:left="2518" w:hanging="420"/>
      </w:pPr>
      <w:rPr>
        <w:rFonts w:ascii="Wingdings" w:hAnsi="Wingdings" w:hint="default"/>
      </w:rPr>
    </w:lvl>
    <w:lvl w:ilvl="6" w:tplc="989E61AC" w:tentative="1">
      <w:start w:val="1"/>
      <w:numFmt w:val="bullet"/>
      <w:lvlText w:val=""/>
      <w:lvlJc w:val="left"/>
      <w:pPr>
        <w:ind w:left="2938" w:hanging="420"/>
      </w:pPr>
      <w:rPr>
        <w:rFonts w:ascii="Wingdings" w:hAnsi="Wingdings" w:hint="default"/>
      </w:rPr>
    </w:lvl>
    <w:lvl w:ilvl="7" w:tplc="82F4496C" w:tentative="1">
      <w:start w:val="1"/>
      <w:numFmt w:val="bullet"/>
      <w:lvlText w:val=""/>
      <w:lvlJc w:val="left"/>
      <w:pPr>
        <w:ind w:left="3358" w:hanging="420"/>
      </w:pPr>
      <w:rPr>
        <w:rFonts w:ascii="Wingdings" w:hAnsi="Wingdings" w:hint="default"/>
      </w:rPr>
    </w:lvl>
    <w:lvl w:ilvl="8" w:tplc="4302F180" w:tentative="1">
      <w:start w:val="1"/>
      <w:numFmt w:val="bullet"/>
      <w:lvlText w:val=""/>
      <w:lvlJc w:val="left"/>
      <w:pPr>
        <w:ind w:left="3778" w:hanging="420"/>
      </w:pPr>
      <w:rPr>
        <w:rFonts w:ascii="Wingdings" w:hAnsi="Wingdings" w:hint="default"/>
      </w:rPr>
    </w:lvl>
  </w:abstractNum>
  <w:abstractNum w:abstractNumId="26">
    <w:nsid w:val="5820156D"/>
    <w:multiLevelType w:val="hybridMultilevel"/>
    <w:tmpl w:val="691CC490"/>
    <w:lvl w:ilvl="0" w:tplc="04090001">
      <w:numFmt w:val="bullet"/>
      <w:lvlText w:val="-"/>
      <w:lvlJc w:val="left"/>
      <w:pPr>
        <w:ind w:left="420" w:hanging="360"/>
      </w:pPr>
      <w:rPr>
        <w:rFonts w:ascii="Arial" w:eastAsia="MS Mincho" w:hAnsi="Arial" w:cs="Arial" w:hint="default"/>
        <w:lang w:val="en-GB"/>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7">
    <w:nsid w:val="5843465E"/>
    <w:multiLevelType w:val="hybridMultilevel"/>
    <w:tmpl w:val="A2200FC8"/>
    <w:lvl w:ilvl="0" w:tplc="008AF8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A5402DE"/>
    <w:multiLevelType w:val="hybridMultilevel"/>
    <w:tmpl w:val="61EAB3E8"/>
    <w:lvl w:ilvl="0" w:tplc="45705E22">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78E72ED"/>
    <w:multiLevelType w:val="hybridMultilevel"/>
    <w:tmpl w:val="57FE1698"/>
    <w:lvl w:ilvl="0" w:tplc="B016AFF2">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nsid w:val="6888082C"/>
    <w:multiLevelType w:val="hybridMultilevel"/>
    <w:tmpl w:val="4A9A840C"/>
    <w:lvl w:ilvl="0" w:tplc="008AF8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D56579D"/>
    <w:multiLevelType w:val="hybridMultilevel"/>
    <w:tmpl w:val="E38AB1DC"/>
    <w:lvl w:ilvl="0" w:tplc="9EE89DCA">
      <w:numFmt w:val="bullet"/>
      <w:lvlText w:val="-"/>
      <w:lvlJc w:val="left"/>
      <w:pPr>
        <w:ind w:left="420" w:hanging="420"/>
      </w:pPr>
      <w:rPr>
        <w:rFonts w:ascii="Times New Roman" w:eastAsia="MS Mincho"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2">
    <w:nsid w:val="6FF713C4"/>
    <w:multiLevelType w:val="hybridMultilevel"/>
    <w:tmpl w:val="07BAEF12"/>
    <w:lvl w:ilvl="0" w:tplc="F6DE335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3985E4C"/>
    <w:multiLevelType w:val="hybridMultilevel"/>
    <w:tmpl w:val="8A485CF8"/>
    <w:lvl w:ilvl="0" w:tplc="08090001">
      <w:start w:val="1"/>
      <w:numFmt w:val="bullet"/>
      <w:lvlText w:val=""/>
      <w:lvlJc w:val="left"/>
      <w:pPr>
        <w:ind w:left="718" w:hanging="360"/>
      </w:pPr>
      <w:rPr>
        <w:rFonts w:ascii="Symbol" w:hAnsi="Symbol" w:hint="default"/>
      </w:rPr>
    </w:lvl>
    <w:lvl w:ilvl="1" w:tplc="08090003" w:tentative="1">
      <w:start w:val="1"/>
      <w:numFmt w:val="bullet"/>
      <w:lvlText w:val="o"/>
      <w:lvlJc w:val="left"/>
      <w:pPr>
        <w:ind w:left="1438" w:hanging="360"/>
      </w:pPr>
      <w:rPr>
        <w:rFonts w:ascii="Courier New" w:hAnsi="Courier New" w:cs="Courier New" w:hint="default"/>
      </w:rPr>
    </w:lvl>
    <w:lvl w:ilvl="2" w:tplc="08090005" w:tentative="1">
      <w:start w:val="1"/>
      <w:numFmt w:val="bullet"/>
      <w:lvlText w:val=""/>
      <w:lvlJc w:val="left"/>
      <w:pPr>
        <w:ind w:left="2158" w:hanging="360"/>
      </w:pPr>
      <w:rPr>
        <w:rFonts w:ascii="Wingdings" w:hAnsi="Wingdings" w:hint="default"/>
      </w:rPr>
    </w:lvl>
    <w:lvl w:ilvl="3" w:tplc="08090001" w:tentative="1">
      <w:start w:val="1"/>
      <w:numFmt w:val="bullet"/>
      <w:lvlText w:val=""/>
      <w:lvlJc w:val="left"/>
      <w:pPr>
        <w:ind w:left="2878" w:hanging="360"/>
      </w:pPr>
      <w:rPr>
        <w:rFonts w:ascii="Symbol" w:hAnsi="Symbol" w:hint="default"/>
      </w:rPr>
    </w:lvl>
    <w:lvl w:ilvl="4" w:tplc="08090003" w:tentative="1">
      <w:start w:val="1"/>
      <w:numFmt w:val="bullet"/>
      <w:lvlText w:val="o"/>
      <w:lvlJc w:val="left"/>
      <w:pPr>
        <w:ind w:left="3598" w:hanging="360"/>
      </w:pPr>
      <w:rPr>
        <w:rFonts w:ascii="Courier New" w:hAnsi="Courier New" w:cs="Courier New" w:hint="default"/>
      </w:rPr>
    </w:lvl>
    <w:lvl w:ilvl="5" w:tplc="08090005" w:tentative="1">
      <w:start w:val="1"/>
      <w:numFmt w:val="bullet"/>
      <w:lvlText w:val=""/>
      <w:lvlJc w:val="left"/>
      <w:pPr>
        <w:ind w:left="4318" w:hanging="360"/>
      </w:pPr>
      <w:rPr>
        <w:rFonts w:ascii="Wingdings" w:hAnsi="Wingdings" w:hint="default"/>
      </w:rPr>
    </w:lvl>
    <w:lvl w:ilvl="6" w:tplc="08090001" w:tentative="1">
      <w:start w:val="1"/>
      <w:numFmt w:val="bullet"/>
      <w:lvlText w:val=""/>
      <w:lvlJc w:val="left"/>
      <w:pPr>
        <w:ind w:left="5038" w:hanging="360"/>
      </w:pPr>
      <w:rPr>
        <w:rFonts w:ascii="Symbol" w:hAnsi="Symbol" w:hint="default"/>
      </w:rPr>
    </w:lvl>
    <w:lvl w:ilvl="7" w:tplc="08090003" w:tentative="1">
      <w:start w:val="1"/>
      <w:numFmt w:val="bullet"/>
      <w:lvlText w:val="o"/>
      <w:lvlJc w:val="left"/>
      <w:pPr>
        <w:ind w:left="5758" w:hanging="360"/>
      </w:pPr>
      <w:rPr>
        <w:rFonts w:ascii="Courier New" w:hAnsi="Courier New" w:cs="Courier New" w:hint="default"/>
      </w:rPr>
    </w:lvl>
    <w:lvl w:ilvl="8" w:tplc="08090005" w:tentative="1">
      <w:start w:val="1"/>
      <w:numFmt w:val="bullet"/>
      <w:lvlText w:val=""/>
      <w:lvlJc w:val="left"/>
      <w:pPr>
        <w:ind w:left="6478" w:hanging="360"/>
      </w:pPr>
      <w:rPr>
        <w:rFonts w:ascii="Wingdings" w:hAnsi="Wingdings" w:hint="default"/>
      </w:rPr>
    </w:lvl>
  </w:abstractNum>
  <w:abstractNum w:abstractNumId="34">
    <w:nsid w:val="739B50DD"/>
    <w:multiLevelType w:val="hybridMultilevel"/>
    <w:tmpl w:val="C43CBFBE"/>
    <w:lvl w:ilvl="0" w:tplc="04090001">
      <w:start w:val="2"/>
      <w:numFmt w:val="bullet"/>
      <w:lvlText w:val="-"/>
      <w:lvlJc w:val="left"/>
      <w:pPr>
        <w:ind w:left="1140" w:hanging="42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nsid w:val="75521EAF"/>
    <w:multiLevelType w:val="hybridMultilevel"/>
    <w:tmpl w:val="9F4A6E9E"/>
    <w:lvl w:ilvl="0" w:tplc="B016AFF2">
      <w:start w:val="1"/>
      <w:numFmt w:val="bullet"/>
      <w:lvlText w:val="•"/>
      <w:lvlJc w:val="left"/>
      <w:pPr>
        <w:tabs>
          <w:tab w:val="num" w:pos="720"/>
        </w:tabs>
        <w:ind w:left="720" w:hanging="360"/>
      </w:pPr>
      <w:rPr>
        <w:rFonts w:ascii="Arial" w:hAnsi="Arial" w:cs="Times New Roman" w:hint="default"/>
      </w:rPr>
    </w:lvl>
    <w:lvl w:ilvl="1" w:tplc="04090003">
      <w:start w:val="162"/>
      <w:numFmt w:val="bullet"/>
      <w:lvlText w:val="–"/>
      <w:lvlJc w:val="left"/>
      <w:pPr>
        <w:tabs>
          <w:tab w:val="num" w:pos="1440"/>
        </w:tabs>
        <w:ind w:left="1440" w:hanging="360"/>
      </w:pPr>
      <w:rPr>
        <w:rFonts w:ascii="Arial" w:hAnsi="Arial" w:cs="Times New Roman" w:hint="default"/>
      </w:rPr>
    </w:lvl>
    <w:lvl w:ilvl="2" w:tplc="04090005">
      <w:start w:val="162"/>
      <w:numFmt w:val="bullet"/>
      <w:lvlText w:val="•"/>
      <w:lvlJc w:val="left"/>
      <w:pPr>
        <w:tabs>
          <w:tab w:val="num" w:pos="2160"/>
        </w:tabs>
        <w:ind w:left="2160" w:hanging="360"/>
      </w:pPr>
      <w:rPr>
        <w:rFonts w:ascii="Arial" w:hAnsi="Arial" w:cs="Times New Roman" w:hint="default"/>
      </w:rPr>
    </w:lvl>
    <w:lvl w:ilvl="3" w:tplc="04090001">
      <w:start w:val="1"/>
      <w:numFmt w:val="bullet"/>
      <w:lvlText w:val="•"/>
      <w:lvlJc w:val="left"/>
      <w:pPr>
        <w:tabs>
          <w:tab w:val="num" w:pos="2880"/>
        </w:tabs>
        <w:ind w:left="2880" w:hanging="360"/>
      </w:pPr>
      <w:rPr>
        <w:rFonts w:ascii="Arial" w:hAnsi="Arial" w:cs="Times New Roman" w:hint="default"/>
      </w:rPr>
    </w:lvl>
    <w:lvl w:ilvl="4" w:tplc="04090003">
      <w:start w:val="1"/>
      <w:numFmt w:val="bullet"/>
      <w:lvlText w:val="•"/>
      <w:lvlJc w:val="left"/>
      <w:pPr>
        <w:tabs>
          <w:tab w:val="num" w:pos="3600"/>
        </w:tabs>
        <w:ind w:left="3600" w:hanging="360"/>
      </w:pPr>
      <w:rPr>
        <w:rFonts w:ascii="Arial" w:hAnsi="Arial" w:cs="Times New Roman" w:hint="default"/>
      </w:rPr>
    </w:lvl>
    <w:lvl w:ilvl="5" w:tplc="04090005">
      <w:start w:val="1"/>
      <w:numFmt w:val="bullet"/>
      <w:lvlText w:val="•"/>
      <w:lvlJc w:val="left"/>
      <w:pPr>
        <w:tabs>
          <w:tab w:val="num" w:pos="4320"/>
        </w:tabs>
        <w:ind w:left="4320" w:hanging="360"/>
      </w:pPr>
      <w:rPr>
        <w:rFonts w:ascii="Arial" w:hAnsi="Arial" w:cs="Times New Roman" w:hint="default"/>
      </w:rPr>
    </w:lvl>
    <w:lvl w:ilvl="6" w:tplc="04090001">
      <w:start w:val="1"/>
      <w:numFmt w:val="bullet"/>
      <w:lvlText w:val="•"/>
      <w:lvlJc w:val="left"/>
      <w:pPr>
        <w:tabs>
          <w:tab w:val="num" w:pos="5040"/>
        </w:tabs>
        <w:ind w:left="5040" w:hanging="360"/>
      </w:pPr>
      <w:rPr>
        <w:rFonts w:ascii="Arial" w:hAnsi="Arial" w:cs="Times New Roman" w:hint="default"/>
      </w:rPr>
    </w:lvl>
    <w:lvl w:ilvl="7" w:tplc="04090003">
      <w:start w:val="1"/>
      <w:numFmt w:val="bullet"/>
      <w:lvlText w:val="•"/>
      <w:lvlJc w:val="left"/>
      <w:pPr>
        <w:tabs>
          <w:tab w:val="num" w:pos="5760"/>
        </w:tabs>
        <w:ind w:left="5760" w:hanging="360"/>
      </w:pPr>
      <w:rPr>
        <w:rFonts w:ascii="Arial" w:hAnsi="Arial" w:cs="Times New Roman" w:hint="default"/>
      </w:rPr>
    </w:lvl>
    <w:lvl w:ilvl="8" w:tplc="04090005">
      <w:start w:val="1"/>
      <w:numFmt w:val="bullet"/>
      <w:lvlText w:val="•"/>
      <w:lvlJc w:val="left"/>
      <w:pPr>
        <w:tabs>
          <w:tab w:val="num" w:pos="6480"/>
        </w:tabs>
        <w:ind w:left="6480" w:hanging="360"/>
      </w:pPr>
      <w:rPr>
        <w:rFonts w:ascii="Arial" w:hAnsi="Arial" w:cs="Times New Roman" w:hint="default"/>
      </w:rPr>
    </w:lvl>
  </w:abstractNum>
  <w:abstractNum w:abstractNumId="36">
    <w:nsid w:val="757D1FCC"/>
    <w:multiLevelType w:val="hybridMultilevel"/>
    <w:tmpl w:val="111A7B28"/>
    <w:lvl w:ilvl="0" w:tplc="0B9CD93A">
      <w:start w:val="1"/>
      <w:numFmt w:val="bullet"/>
      <w:lvlText w:val="•"/>
      <w:lvlJc w:val="left"/>
      <w:pPr>
        <w:tabs>
          <w:tab w:val="num" w:pos="720"/>
        </w:tabs>
        <w:ind w:left="720" w:hanging="360"/>
      </w:pPr>
      <w:rPr>
        <w:rFonts w:ascii="Arial" w:hAnsi="Arial" w:cs="Times New Roman" w:hint="default"/>
      </w:rPr>
    </w:lvl>
    <w:lvl w:ilvl="1" w:tplc="0D9A35DE">
      <w:numFmt w:val="bullet"/>
      <w:lvlText w:val="–"/>
      <w:lvlJc w:val="left"/>
      <w:pPr>
        <w:tabs>
          <w:tab w:val="num" w:pos="1440"/>
        </w:tabs>
        <w:ind w:left="1440" w:hanging="360"/>
      </w:pPr>
      <w:rPr>
        <w:rFonts w:ascii="Arial" w:hAnsi="Arial" w:cs="Times New Roman" w:hint="default"/>
      </w:rPr>
    </w:lvl>
    <w:lvl w:ilvl="2" w:tplc="EF320278">
      <w:numFmt w:val="bullet"/>
      <w:lvlText w:val="•"/>
      <w:lvlJc w:val="left"/>
      <w:pPr>
        <w:tabs>
          <w:tab w:val="num" w:pos="2160"/>
        </w:tabs>
        <w:ind w:left="2160" w:hanging="360"/>
      </w:pPr>
      <w:rPr>
        <w:rFonts w:ascii="Arial" w:hAnsi="Arial" w:cs="Times New Roman" w:hint="default"/>
      </w:rPr>
    </w:lvl>
    <w:lvl w:ilvl="3" w:tplc="14E850CA">
      <w:numFmt w:val="bullet"/>
      <w:lvlText w:val="–"/>
      <w:lvlJc w:val="left"/>
      <w:pPr>
        <w:tabs>
          <w:tab w:val="num" w:pos="2880"/>
        </w:tabs>
        <w:ind w:left="2880" w:hanging="360"/>
      </w:pPr>
      <w:rPr>
        <w:rFonts w:ascii="Arial" w:hAnsi="Arial" w:cs="Times New Roman" w:hint="default"/>
      </w:rPr>
    </w:lvl>
    <w:lvl w:ilvl="4" w:tplc="B77A3A7C">
      <w:start w:val="1"/>
      <w:numFmt w:val="bullet"/>
      <w:lvlText w:val="•"/>
      <w:lvlJc w:val="left"/>
      <w:pPr>
        <w:tabs>
          <w:tab w:val="num" w:pos="3600"/>
        </w:tabs>
        <w:ind w:left="3600" w:hanging="360"/>
      </w:pPr>
      <w:rPr>
        <w:rFonts w:ascii="Arial" w:hAnsi="Arial" w:cs="Times New Roman" w:hint="default"/>
      </w:rPr>
    </w:lvl>
    <w:lvl w:ilvl="5" w:tplc="33FE1AAC">
      <w:start w:val="1"/>
      <w:numFmt w:val="bullet"/>
      <w:lvlText w:val="•"/>
      <w:lvlJc w:val="left"/>
      <w:pPr>
        <w:tabs>
          <w:tab w:val="num" w:pos="4320"/>
        </w:tabs>
        <w:ind w:left="4320" w:hanging="360"/>
      </w:pPr>
      <w:rPr>
        <w:rFonts w:ascii="Arial" w:hAnsi="Arial" w:cs="Times New Roman" w:hint="default"/>
      </w:rPr>
    </w:lvl>
    <w:lvl w:ilvl="6" w:tplc="9B76AF24">
      <w:start w:val="1"/>
      <w:numFmt w:val="bullet"/>
      <w:lvlText w:val="•"/>
      <w:lvlJc w:val="left"/>
      <w:pPr>
        <w:tabs>
          <w:tab w:val="num" w:pos="5040"/>
        </w:tabs>
        <w:ind w:left="5040" w:hanging="360"/>
      </w:pPr>
      <w:rPr>
        <w:rFonts w:ascii="Arial" w:hAnsi="Arial" w:cs="Times New Roman" w:hint="default"/>
      </w:rPr>
    </w:lvl>
    <w:lvl w:ilvl="7" w:tplc="95BCCF6E">
      <w:start w:val="1"/>
      <w:numFmt w:val="bullet"/>
      <w:lvlText w:val="•"/>
      <w:lvlJc w:val="left"/>
      <w:pPr>
        <w:tabs>
          <w:tab w:val="num" w:pos="5760"/>
        </w:tabs>
        <w:ind w:left="5760" w:hanging="360"/>
      </w:pPr>
      <w:rPr>
        <w:rFonts w:ascii="Arial" w:hAnsi="Arial" w:cs="Times New Roman" w:hint="default"/>
      </w:rPr>
    </w:lvl>
    <w:lvl w:ilvl="8" w:tplc="41DAAF52">
      <w:start w:val="1"/>
      <w:numFmt w:val="bullet"/>
      <w:lvlText w:val="•"/>
      <w:lvlJc w:val="left"/>
      <w:pPr>
        <w:tabs>
          <w:tab w:val="num" w:pos="6480"/>
        </w:tabs>
        <w:ind w:left="6480" w:hanging="360"/>
      </w:pPr>
      <w:rPr>
        <w:rFonts w:ascii="Arial" w:hAnsi="Arial" w:cs="Times New Roman" w:hint="default"/>
      </w:rPr>
    </w:lvl>
  </w:abstractNum>
  <w:abstractNum w:abstractNumId="37">
    <w:nsid w:val="75FE662E"/>
    <w:multiLevelType w:val="hybridMultilevel"/>
    <w:tmpl w:val="91D62588"/>
    <w:lvl w:ilvl="0" w:tplc="4BEE6424">
      <w:start w:val="1"/>
      <w:numFmt w:val="bullet"/>
      <w:lvlText w:val="•"/>
      <w:lvlJc w:val="left"/>
      <w:pPr>
        <w:tabs>
          <w:tab w:val="num" w:pos="720"/>
        </w:tabs>
        <w:ind w:left="720" w:hanging="360"/>
      </w:pPr>
      <w:rPr>
        <w:rFonts w:ascii="Arial" w:hAnsi="Arial" w:hint="default"/>
      </w:rPr>
    </w:lvl>
    <w:lvl w:ilvl="1" w:tplc="2B387AAC">
      <w:start w:val="59"/>
      <w:numFmt w:val="bullet"/>
      <w:lvlText w:val="–"/>
      <w:lvlJc w:val="left"/>
      <w:pPr>
        <w:tabs>
          <w:tab w:val="num" w:pos="1440"/>
        </w:tabs>
        <w:ind w:left="1440" w:hanging="360"/>
      </w:pPr>
      <w:rPr>
        <w:rFonts w:ascii="Arial" w:hAnsi="Arial" w:hint="default"/>
      </w:rPr>
    </w:lvl>
    <w:lvl w:ilvl="2" w:tplc="B7CC92B2">
      <w:start w:val="59"/>
      <w:numFmt w:val="bullet"/>
      <w:lvlText w:val="•"/>
      <w:lvlJc w:val="left"/>
      <w:pPr>
        <w:tabs>
          <w:tab w:val="num" w:pos="2160"/>
        </w:tabs>
        <w:ind w:left="2160" w:hanging="360"/>
      </w:pPr>
      <w:rPr>
        <w:rFonts w:ascii="Arial" w:hAnsi="Arial" w:hint="default"/>
      </w:rPr>
    </w:lvl>
    <w:lvl w:ilvl="3" w:tplc="40D6A068">
      <w:start w:val="59"/>
      <w:numFmt w:val="bullet"/>
      <w:lvlText w:val="–"/>
      <w:lvlJc w:val="left"/>
      <w:pPr>
        <w:tabs>
          <w:tab w:val="num" w:pos="2880"/>
        </w:tabs>
        <w:ind w:left="2880" w:hanging="360"/>
      </w:pPr>
      <w:rPr>
        <w:rFonts w:ascii="Arial" w:hAnsi="Arial" w:hint="default"/>
      </w:rPr>
    </w:lvl>
    <w:lvl w:ilvl="4" w:tplc="68840B78" w:tentative="1">
      <w:start w:val="1"/>
      <w:numFmt w:val="bullet"/>
      <w:lvlText w:val="•"/>
      <w:lvlJc w:val="left"/>
      <w:pPr>
        <w:tabs>
          <w:tab w:val="num" w:pos="3600"/>
        </w:tabs>
        <w:ind w:left="3600" w:hanging="360"/>
      </w:pPr>
      <w:rPr>
        <w:rFonts w:ascii="Arial" w:hAnsi="Arial" w:hint="default"/>
      </w:rPr>
    </w:lvl>
    <w:lvl w:ilvl="5" w:tplc="7D42C03A" w:tentative="1">
      <w:start w:val="1"/>
      <w:numFmt w:val="bullet"/>
      <w:lvlText w:val="•"/>
      <w:lvlJc w:val="left"/>
      <w:pPr>
        <w:tabs>
          <w:tab w:val="num" w:pos="4320"/>
        </w:tabs>
        <w:ind w:left="4320" w:hanging="360"/>
      </w:pPr>
      <w:rPr>
        <w:rFonts w:ascii="Arial" w:hAnsi="Arial" w:hint="default"/>
      </w:rPr>
    </w:lvl>
    <w:lvl w:ilvl="6" w:tplc="F2961B2A" w:tentative="1">
      <w:start w:val="1"/>
      <w:numFmt w:val="bullet"/>
      <w:lvlText w:val="•"/>
      <w:lvlJc w:val="left"/>
      <w:pPr>
        <w:tabs>
          <w:tab w:val="num" w:pos="5040"/>
        </w:tabs>
        <w:ind w:left="5040" w:hanging="360"/>
      </w:pPr>
      <w:rPr>
        <w:rFonts w:ascii="Arial" w:hAnsi="Arial" w:hint="default"/>
      </w:rPr>
    </w:lvl>
    <w:lvl w:ilvl="7" w:tplc="984C2B0E" w:tentative="1">
      <w:start w:val="1"/>
      <w:numFmt w:val="bullet"/>
      <w:lvlText w:val="•"/>
      <w:lvlJc w:val="left"/>
      <w:pPr>
        <w:tabs>
          <w:tab w:val="num" w:pos="5760"/>
        </w:tabs>
        <w:ind w:left="5760" w:hanging="360"/>
      </w:pPr>
      <w:rPr>
        <w:rFonts w:ascii="Arial" w:hAnsi="Arial" w:hint="default"/>
      </w:rPr>
    </w:lvl>
    <w:lvl w:ilvl="8" w:tplc="1F24105E" w:tentative="1">
      <w:start w:val="1"/>
      <w:numFmt w:val="bullet"/>
      <w:lvlText w:val="•"/>
      <w:lvlJc w:val="left"/>
      <w:pPr>
        <w:tabs>
          <w:tab w:val="num" w:pos="6480"/>
        </w:tabs>
        <w:ind w:left="6480" w:hanging="360"/>
      </w:pPr>
      <w:rPr>
        <w:rFonts w:ascii="Arial" w:hAnsi="Arial" w:hint="default"/>
      </w:rPr>
    </w:lvl>
  </w:abstractNum>
  <w:abstractNum w:abstractNumId="38">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A073542"/>
    <w:multiLevelType w:val="hybridMultilevel"/>
    <w:tmpl w:val="A8A43850"/>
    <w:lvl w:ilvl="0" w:tplc="2CCE24A6">
      <w:start w:val="1"/>
      <w:numFmt w:val="lowerLetter"/>
      <w:lvlText w:val="%1."/>
      <w:lvlJc w:val="left"/>
      <w:pPr>
        <w:tabs>
          <w:tab w:val="num" w:pos="720"/>
        </w:tabs>
        <w:ind w:left="720" w:hanging="360"/>
      </w:pPr>
    </w:lvl>
    <w:lvl w:ilvl="1" w:tplc="3716CB10" w:tentative="1">
      <w:start w:val="1"/>
      <w:numFmt w:val="lowerLetter"/>
      <w:lvlText w:val="%2."/>
      <w:lvlJc w:val="left"/>
      <w:pPr>
        <w:tabs>
          <w:tab w:val="num" w:pos="1440"/>
        </w:tabs>
        <w:ind w:left="1440" w:hanging="360"/>
      </w:pPr>
    </w:lvl>
    <w:lvl w:ilvl="2" w:tplc="ACE0B38A" w:tentative="1">
      <w:start w:val="1"/>
      <w:numFmt w:val="lowerRoman"/>
      <w:lvlText w:val="%3."/>
      <w:lvlJc w:val="right"/>
      <w:pPr>
        <w:tabs>
          <w:tab w:val="num" w:pos="2160"/>
        </w:tabs>
        <w:ind w:left="2160" w:hanging="180"/>
      </w:pPr>
    </w:lvl>
    <w:lvl w:ilvl="3" w:tplc="32343B74" w:tentative="1">
      <w:start w:val="1"/>
      <w:numFmt w:val="decimal"/>
      <w:lvlText w:val="%4."/>
      <w:lvlJc w:val="left"/>
      <w:pPr>
        <w:tabs>
          <w:tab w:val="num" w:pos="2880"/>
        </w:tabs>
        <w:ind w:left="2880" w:hanging="360"/>
      </w:pPr>
    </w:lvl>
    <w:lvl w:ilvl="4" w:tplc="1E564F9A" w:tentative="1">
      <w:start w:val="1"/>
      <w:numFmt w:val="lowerLetter"/>
      <w:lvlText w:val="%5."/>
      <w:lvlJc w:val="left"/>
      <w:pPr>
        <w:tabs>
          <w:tab w:val="num" w:pos="3600"/>
        </w:tabs>
        <w:ind w:left="3600" w:hanging="360"/>
      </w:pPr>
    </w:lvl>
    <w:lvl w:ilvl="5" w:tplc="249273EE" w:tentative="1">
      <w:start w:val="1"/>
      <w:numFmt w:val="lowerRoman"/>
      <w:lvlText w:val="%6."/>
      <w:lvlJc w:val="right"/>
      <w:pPr>
        <w:tabs>
          <w:tab w:val="num" w:pos="4320"/>
        </w:tabs>
        <w:ind w:left="4320" w:hanging="180"/>
      </w:pPr>
    </w:lvl>
    <w:lvl w:ilvl="6" w:tplc="DA940850" w:tentative="1">
      <w:start w:val="1"/>
      <w:numFmt w:val="decimal"/>
      <w:lvlText w:val="%7."/>
      <w:lvlJc w:val="left"/>
      <w:pPr>
        <w:tabs>
          <w:tab w:val="num" w:pos="5040"/>
        </w:tabs>
        <w:ind w:left="5040" w:hanging="360"/>
      </w:pPr>
    </w:lvl>
    <w:lvl w:ilvl="7" w:tplc="44828808" w:tentative="1">
      <w:start w:val="1"/>
      <w:numFmt w:val="lowerLetter"/>
      <w:lvlText w:val="%8."/>
      <w:lvlJc w:val="left"/>
      <w:pPr>
        <w:tabs>
          <w:tab w:val="num" w:pos="5760"/>
        </w:tabs>
        <w:ind w:left="5760" w:hanging="360"/>
      </w:pPr>
    </w:lvl>
    <w:lvl w:ilvl="8" w:tplc="135C2992" w:tentative="1">
      <w:start w:val="1"/>
      <w:numFmt w:val="lowerRoman"/>
      <w:lvlText w:val="%9."/>
      <w:lvlJc w:val="right"/>
      <w:pPr>
        <w:tabs>
          <w:tab w:val="num" w:pos="6480"/>
        </w:tabs>
        <w:ind w:left="6480" w:hanging="180"/>
      </w:pPr>
    </w:lvl>
  </w:abstractNum>
  <w:abstractNum w:abstractNumId="40">
    <w:nsid w:val="7F7E6102"/>
    <w:multiLevelType w:val="hybridMultilevel"/>
    <w:tmpl w:val="8530EF3C"/>
    <w:lvl w:ilvl="0" w:tplc="04090019">
      <w:start w:val="1"/>
      <w:numFmt w:val="bullet"/>
      <w:lvlText w:val="•"/>
      <w:lvlJc w:val="left"/>
      <w:pPr>
        <w:tabs>
          <w:tab w:val="num" w:pos="720"/>
        </w:tabs>
        <w:ind w:left="720" w:hanging="360"/>
      </w:pPr>
      <w:rPr>
        <w:rFonts w:ascii="Arial" w:hAnsi="Arial" w:hint="default"/>
      </w:rPr>
    </w:lvl>
    <w:lvl w:ilvl="1" w:tplc="04090019">
      <w:start w:val="661"/>
      <w:numFmt w:val="bullet"/>
      <w:lvlText w:val="–"/>
      <w:lvlJc w:val="left"/>
      <w:pPr>
        <w:tabs>
          <w:tab w:val="num" w:pos="1440"/>
        </w:tabs>
        <w:ind w:left="1440" w:hanging="360"/>
      </w:pPr>
      <w:rPr>
        <w:rFonts w:ascii="Arial" w:hAnsi="Arial" w:hint="default"/>
      </w:rPr>
    </w:lvl>
    <w:lvl w:ilvl="2" w:tplc="0409001B">
      <w:start w:val="661"/>
      <w:numFmt w:val="bullet"/>
      <w:lvlText w:val="•"/>
      <w:lvlJc w:val="left"/>
      <w:pPr>
        <w:tabs>
          <w:tab w:val="num" w:pos="2160"/>
        </w:tabs>
        <w:ind w:left="2160" w:hanging="360"/>
      </w:pPr>
      <w:rPr>
        <w:rFonts w:ascii="Arial" w:hAnsi="Arial" w:hint="default"/>
      </w:rPr>
    </w:lvl>
    <w:lvl w:ilvl="3" w:tplc="0409000F">
      <w:start w:val="66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4"/>
  </w:num>
  <w:num w:numId="3">
    <w:abstractNumId w:val="20"/>
  </w:num>
  <w:num w:numId="4">
    <w:abstractNumId w:val="28"/>
  </w:num>
  <w:num w:numId="5">
    <w:abstractNumId w:val="36"/>
  </w:num>
  <w:num w:numId="6">
    <w:abstractNumId w:val="18"/>
  </w:num>
  <w:num w:numId="7">
    <w:abstractNumId w:val="13"/>
  </w:num>
  <w:num w:numId="8">
    <w:abstractNumId w:val="19"/>
  </w:num>
  <w:num w:numId="9">
    <w:abstractNumId w:val="15"/>
  </w:num>
  <w:num w:numId="10">
    <w:abstractNumId w:val="25"/>
  </w:num>
  <w:num w:numId="11">
    <w:abstractNumId w:val="18"/>
  </w:num>
  <w:num w:numId="12">
    <w:abstractNumId w:val="18"/>
  </w:num>
  <w:num w:numId="13">
    <w:abstractNumId w:val="34"/>
  </w:num>
  <w:num w:numId="14">
    <w:abstractNumId w:val="31"/>
  </w:num>
  <w:num w:numId="15">
    <w:abstractNumId w:val="37"/>
  </w:num>
  <w:num w:numId="16">
    <w:abstractNumId w:val="16"/>
  </w:num>
  <w:num w:numId="17">
    <w:abstractNumId w:val="22"/>
  </w:num>
  <w:num w:numId="18">
    <w:abstractNumId w:val="29"/>
  </w:num>
  <w:num w:numId="19">
    <w:abstractNumId w:val="12"/>
  </w:num>
  <w:num w:numId="20">
    <w:abstractNumId w:val="5"/>
  </w:num>
  <w:num w:numId="21">
    <w:abstractNumId w:val="14"/>
  </w:num>
  <w:num w:numId="22">
    <w:abstractNumId w:val="39"/>
  </w:num>
  <w:num w:numId="23">
    <w:abstractNumId w:val="26"/>
  </w:num>
  <w:num w:numId="24">
    <w:abstractNumId w:val="4"/>
  </w:num>
  <w:num w:numId="25">
    <w:abstractNumId w:val="40"/>
  </w:num>
  <w:num w:numId="26">
    <w:abstractNumId w:val="35"/>
  </w:num>
  <w:num w:numId="27">
    <w:abstractNumId w:val="17"/>
  </w:num>
  <w:num w:numId="28">
    <w:abstractNumId w:val="10"/>
  </w:num>
  <w:num w:numId="29">
    <w:abstractNumId w:val="32"/>
  </w:num>
  <w:num w:numId="30">
    <w:abstractNumId w:val="2"/>
  </w:num>
  <w:num w:numId="31">
    <w:abstractNumId w:val="18"/>
  </w:num>
  <w:num w:numId="32">
    <w:abstractNumId w:val="21"/>
  </w:num>
  <w:num w:numId="33">
    <w:abstractNumId w:val="7"/>
  </w:num>
  <w:num w:numId="34">
    <w:abstractNumId w:val="18"/>
  </w:num>
  <w:num w:numId="35">
    <w:abstractNumId w:val="6"/>
  </w:num>
  <w:num w:numId="36">
    <w:abstractNumId w:val="30"/>
  </w:num>
  <w:num w:numId="37">
    <w:abstractNumId w:val="27"/>
  </w:num>
  <w:num w:numId="38">
    <w:abstractNumId w:val="8"/>
  </w:num>
  <w:num w:numId="39">
    <w:abstractNumId w:val="11"/>
  </w:num>
  <w:num w:numId="40">
    <w:abstractNumId w:val="23"/>
  </w:num>
  <w:num w:numId="41">
    <w:abstractNumId w:val="33"/>
  </w:num>
  <w:num w:numId="42">
    <w:abstractNumId w:val="18"/>
  </w:num>
  <w:num w:numId="43">
    <w:abstractNumId w:val="18"/>
  </w:num>
  <w:num w:numId="44">
    <w:abstractNumId w:val="18"/>
  </w:num>
  <w:num w:numId="45">
    <w:abstractNumId w:val="38"/>
  </w:num>
  <w:num w:numId="46">
    <w:abstractNumId w:val="1"/>
  </w:num>
  <w:num w:numId="47">
    <w:abstractNumId w:val="3"/>
  </w:num>
  <w:num w:numId="4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569"/>
    <w:rsid w:val="00001FE6"/>
    <w:rsid w:val="0000240C"/>
    <w:rsid w:val="00002421"/>
    <w:rsid w:val="0000314F"/>
    <w:rsid w:val="0000351A"/>
    <w:rsid w:val="00004279"/>
    <w:rsid w:val="0000487B"/>
    <w:rsid w:val="00004A77"/>
    <w:rsid w:val="00004B9D"/>
    <w:rsid w:val="0000655A"/>
    <w:rsid w:val="00007A44"/>
    <w:rsid w:val="00010F26"/>
    <w:rsid w:val="00011014"/>
    <w:rsid w:val="000124A2"/>
    <w:rsid w:val="00012A5D"/>
    <w:rsid w:val="00012BC4"/>
    <w:rsid w:val="00013FE3"/>
    <w:rsid w:val="0001436C"/>
    <w:rsid w:val="000149DE"/>
    <w:rsid w:val="00015419"/>
    <w:rsid w:val="000159FF"/>
    <w:rsid w:val="000161ED"/>
    <w:rsid w:val="00016490"/>
    <w:rsid w:val="0001761E"/>
    <w:rsid w:val="00017BD0"/>
    <w:rsid w:val="0002182E"/>
    <w:rsid w:val="00022E1A"/>
    <w:rsid w:val="00022F27"/>
    <w:rsid w:val="00023317"/>
    <w:rsid w:val="0002340E"/>
    <w:rsid w:val="00023E9E"/>
    <w:rsid w:val="000262F8"/>
    <w:rsid w:val="000266A1"/>
    <w:rsid w:val="00026FC0"/>
    <w:rsid w:val="00030655"/>
    <w:rsid w:val="000312BB"/>
    <w:rsid w:val="00031371"/>
    <w:rsid w:val="000317BC"/>
    <w:rsid w:val="00032345"/>
    <w:rsid w:val="00032BB9"/>
    <w:rsid w:val="00033171"/>
    <w:rsid w:val="000339D3"/>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952"/>
    <w:rsid w:val="00045F8C"/>
    <w:rsid w:val="000466E9"/>
    <w:rsid w:val="00047147"/>
    <w:rsid w:val="00047A45"/>
    <w:rsid w:val="00047FFE"/>
    <w:rsid w:val="000501ED"/>
    <w:rsid w:val="0005043C"/>
    <w:rsid w:val="0005087B"/>
    <w:rsid w:val="00050E51"/>
    <w:rsid w:val="000511A0"/>
    <w:rsid w:val="0005124E"/>
    <w:rsid w:val="0005196D"/>
    <w:rsid w:val="00051A8E"/>
    <w:rsid w:val="00052577"/>
    <w:rsid w:val="00052886"/>
    <w:rsid w:val="00052924"/>
    <w:rsid w:val="00054151"/>
    <w:rsid w:val="000544BC"/>
    <w:rsid w:val="00054619"/>
    <w:rsid w:val="0005514B"/>
    <w:rsid w:val="0005592F"/>
    <w:rsid w:val="00055FF1"/>
    <w:rsid w:val="000563A3"/>
    <w:rsid w:val="00057AB9"/>
    <w:rsid w:val="0006076C"/>
    <w:rsid w:val="000620EB"/>
    <w:rsid w:val="0006455E"/>
    <w:rsid w:val="000646CF"/>
    <w:rsid w:val="00064FC2"/>
    <w:rsid w:val="00064FF8"/>
    <w:rsid w:val="000650D3"/>
    <w:rsid w:val="00065203"/>
    <w:rsid w:val="0006573E"/>
    <w:rsid w:val="00065B91"/>
    <w:rsid w:val="00065E2C"/>
    <w:rsid w:val="00065F7D"/>
    <w:rsid w:val="00066764"/>
    <w:rsid w:val="000670ED"/>
    <w:rsid w:val="0006771E"/>
    <w:rsid w:val="000679FC"/>
    <w:rsid w:val="00067BBE"/>
    <w:rsid w:val="00070A16"/>
    <w:rsid w:val="00071385"/>
    <w:rsid w:val="00073511"/>
    <w:rsid w:val="000739C3"/>
    <w:rsid w:val="00073EDF"/>
    <w:rsid w:val="00074092"/>
    <w:rsid w:val="00074480"/>
    <w:rsid w:val="00074A84"/>
    <w:rsid w:val="00074F3B"/>
    <w:rsid w:val="000757A7"/>
    <w:rsid w:val="00075DC1"/>
    <w:rsid w:val="00076054"/>
    <w:rsid w:val="000766F5"/>
    <w:rsid w:val="00076B46"/>
    <w:rsid w:val="00076FDE"/>
    <w:rsid w:val="000778DE"/>
    <w:rsid w:val="00077B75"/>
    <w:rsid w:val="000800A1"/>
    <w:rsid w:val="000809D4"/>
    <w:rsid w:val="00081414"/>
    <w:rsid w:val="000814B1"/>
    <w:rsid w:val="00081BFB"/>
    <w:rsid w:val="00082950"/>
    <w:rsid w:val="00083CB2"/>
    <w:rsid w:val="000844DB"/>
    <w:rsid w:val="00084ED0"/>
    <w:rsid w:val="00085080"/>
    <w:rsid w:val="0008531E"/>
    <w:rsid w:val="0008560C"/>
    <w:rsid w:val="000868E5"/>
    <w:rsid w:val="00087487"/>
    <w:rsid w:val="0008757D"/>
    <w:rsid w:val="0008760D"/>
    <w:rsid w:val="00090F89"/>
    <w:rsid w:val="000924D0"/>
    <w:rsid w:val="0009369C"/>
    <w:rsid w:val="00093F31"/>
    <w:rsid w:val="00094E92"/>
    <w:rsid w:val="000958C0"/>
    <w:rsid w:val="0009640E"/>
    <w:rsid w:val="000971AD"/>
    <w:rsid w:val="00097D5F"/>
    <w:rsid w:val="000A0363"/>
    <w:rsid w:val="000A0665"/>
    <w:rsid w:val="000A0E25"/>
    <w:rsid w:val="000A1177"/>
    <w:rsid w:val="000A1AF5"/>
    <w:rsid w:val="000A1D32"/>
    <w:rsid w:val="000A216E"/>
    <w:rsid w:val="000A2789"/>
    <w:rsid w:val="000A2B74"/>
    <w:rsid w:val="000A3443"/>
    <w:rsid w:val="000A4105"/>
    <w:rsid w:val="000A45E3"/>
    <w:rsid w:val="000A4E64"/>
    <w:rsid w:val="000A4E6C"/>
    <w:rsid w:val="000A5603"/>
    <w:rsid w:val="000A585B"/>
    <w:rsid w:val="000A5D86"/>
    <w:rsid w:val="000A6430"/>
    <w:rsid w:val="000A7B16"/>
    <w:rsid w:val="000A7DD9"/>
    <w:rsid w:val="000B0156"/>
    <w:rsid w:val="000B1131"/>
    <w:rsid w:val="000B3EB3"/>
    <w:rsid w:val="000B4C79"/>
    <w:rsid w:val="000B5A9D"/>
    <w:rsid w:val="000B5AE7"/>
    <w:rsid w:val="000B731D"/>
    <w:rsid w:val="000B760E"/>
    <w:rsid w:val="000B7681"/>
    <w:rsid w:val="000C1BC5"/>
    <w:rsid w:val="000C237B"/>
    <w:rsid w:val="000C2D9C"/>
    <w:rsid w:val="000C3A16"/>
    <w:rsid w:val="000C46B1"/>
    <w:rsid w:val="000C47ED"/>
    <w:rsid w:val="000C5188"/>
    <w:rsid w:val="000C5564"/>
    <w:rsid w:val="000C57C8"/>
    <w:rsid w:val="000C6924"/>
    <w:rsid w:val="000C6A43"/>
    <w:rsid w:val="000C760A"/>
    <w:rsid w:val="000C7C0C"/>
    <w:rsid w:val="000D011B"/>
    <w:rsid w:val="000D037D"/>
    <w:rsid w:val="000D04C7"/>
    <w:rsid w:val="000D0D36"/>
    <w:rsid w:val="000D193E"/>
    <w:rsid w:val="000D1D70"/>
    <w:rsid w:val="000D3FC2"/>
    <w:rsid w:val="000D40E9"/>
    <w:rsid w:val="000D6D45"/>
    <w:rsid w:val="000E0400"/>
    <w:rsid w:val="000E0E57"/>
    <w:rsid w:val="000E0EB9"/>
    <w:rsid w:val="000E344D"/>
    <w:rsid w:val="000E35D9"/>
    <w:rsid w:val="000E39F1"/>
    <w:rsid w:val="000E3A85"/>
    <w:rsid w:val="000E3C57"/>
    <w:rsid w:val="000E3DE5"/>
    <w:rsid w:val="000E445D"/>
    <w:rsid w:val="000E4E83"/>
    <w:rsid w:val="000E60AD"/>
    <w:rsid w:val="000E7386"/>
    <w:rsid w:val="000E7917"/>
    <w:rsid w:val="000E7F30"/>
    <w:rsid w:val="000F266C"/>
    <w:rsid w:val="000F2CAD"/>
    <w:rsid w:val="000F3908"/>
    <w:rsid w:val="000F3F67"/>
    <w:rsid w:val="000F4330"/>
    <w:rsid w:val="000F450C"/>
    <w:rsid w:val="000F4EC1"/>
    <w:rsid w:val="000F5057"/>
    <w:rsid w:val="000F5138"/>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B53"/>
    <w:rsid w:val="0010729F"/>
    <w:rsid w:val="00107D52"/>
    <w:rsid w:val="00110194"/>
    <w:rsid w:val="00110F3F"/>
    <w:rsid w:val="00111A18"/>
    <w:rsid w:val="001125D0"/>
    <w:rsid w:val="00112FB5"/>
    <w:rsid w:val="001136C6"/>
    <w:rsid w:val="001140AB"/>
    <w:rsid w:val="001143D4"/>
    <w:rsid w:val="0011486C"/>
    <w:rsid w:val="00115011"/>
    <w:rsid w:val="001207BD"/>
    <w:rsid w:val="00120B56"/>
    <w:rsid w:val="001231EA"/>
    <w:rsid w:val="00123399"/>
    <w:rsid w:val="001233A1"/>
    <w:rsid w:val="00123937"/>
    <w:rsid w:val="0012437C"/>
    <w:rsid w:val="001245F5"/>
    <w:rsid w:val="001248EB"/>
    <w:rsid w:val="00126152"/>
    <w:rsid w:val="001262A0"/>
    <w:rsid w:val="00126BBD"/>
    <w:rsid w:val="00130765"/>
    <w:rsid w:val="001331A9"/>
    <w:rsid w:val="00133EB0"/>
    <w:rsid w:val="00135445"/>
    <w:rsid w:val="00135446"/>
    <w:rsid w:val="00135AC8"/>
    <w:rsid w:val="00135EFC"/>
    <w:rsid w:val="00136680"/>
    <w:rsid w:val="00136A81"/>
    <w:rsid w:val="00136ABE"/>
    <w:rsid w:val="001374C0"/>
    <w:rsid w:val="00137FA2"/>
    <w:rsid w:val="00140551"/>
    <w:rsid w:val="0014084E"/>
    <w:rsid w:val="00140C34"/>
    <w:rsid w:val="00141AEB"/>
    <w:rsid w:val="00141B4C"/>
    <w:rsid w:val="001424D3"/>
    <w:rsid w:val="001424E7"/>
    <w:rsid w:val="00142748"/>
    <w:rsid w:val="001436FC"/>
    <w:rsid w:val="00143816"/>
    <w:rsid w:val="00143D7E"/>
    <w:rsid w:val="00143DDF"/>
    <w:rsid w:val="00144167"/>
    <w:rsid w:val="001451A4"/>
    <w:rsid w:val="00146D1F"/>
    <w:rsid w:val="0014773F"/>
    <w:rsid w:val="00150A7E"/>
    <w:rsid w:val="001517A8"/>
    <w:rsid w:val="00151989"/>
    <w:rsid w:val="00151D8F"/>
    <w:rsid w:val="001520CE"/>
    <w:rsid w:val="001532DD"/>
    <w:rsid w:val="00153390"/>
    <w:rsid w:val="00153E05"/>
    <w:rsid w:val="00154270"/>
    <w:rsid w:val="001549D3"/>
    <w:rsid w:val="001562C2"/>
    <w:rsid w:val="001567FF"/>
    <w:rsid w:val="001576B0"/>
    <w:rsid w:val="00160877"/>
    <w:rsid w:val="0016090A"/>
    <w:rsid w:val="00161560"/>
    <w:rsid w:val="00161991"/>
    <w:rsid w:val="00162239"/>
    <w:rsid w:val="00162B93"/>
    <w:rsid w:val="00162E6B"/>
    <w:rsid w:val="00163B0E"/>
    <w:rsid w:val="00164873"/>
    <w:rsid w:val="00164DEB"/>
    <w:rsid w:val="001651CB"/>
    <w:rsid w:val="0016750A"/>
    <w:rsid w:val="001708AD"/>
    <w:rsid w:val="00171D29"/>
    <w:rsid w:val="00172723"/>
    <w:rsid w:val="00172A27"/>
    <w:rsid w:val="00172D3A"/>
    <w:rsid w:val="00173921"/>
    <w:rsid w:val="00173C9E"/>
    <w:rsid w:val="001741F9"/>
    <w:rsid w:val="00174C2C"/>
    <w:rsid w:val="00175726"/>
    <w:rsid w:val="001758F8"/>
    <w:rsid w:val="00175981"/>
    <w:rsid w:val="00175BB1"/>
    <w:rsid w:val="00175F21"/>
    <w:rsid w:val="00176D01"/>
    <w:rsid w:val="0017766A"/>
    <w:rsid w:val="001800C2"/>
    <w:rsid w:val="00180CE2"/>
    <w:rsid w:val="00180F10"/>
    <w:rsid w:val="001811A3"/>
    <w:rsid w:val="001812C4"/>
    <w:rsid w:val="001813B7"/>
    <w:rsid w:val="001833D2"/>
    <w:rsid w:val="001855B7"/>
    <w:rsid w:val="00186832"/>
    <w:rsid w:val="00187302"/>
    <w:rsid w:val="00187CF9"/>
    <w:rsid w:val="00190886"/>
    <w:rsid w:val="00190DC4"/>
    <w:rsid w:val="001929D2"/>
    <w:rsid w:val="00192F90"/>
    <w:rsid w:val="00194245"/>
    <w:rsid w:val="001956D1"/>
    <w:rsid w:val="00197327"/>
    <w:rsid w:val="00197C69"/>
    <w:rsid w:val="00197C83"/>
    <w:rsid w:val="00197F6E"/>
    <w:rsid w:val="001A0216"/>
    <w:rsid w:val="001A0A5E"/>
    <w:rsid w:val="001A18B1"/>
    <w:rsid w:val="001A1EA4"/>
    <w:rsid w:val="001A246C"/>
    <w:rsid w:val="001A2CEF"/>
    <w:rsid w:val="001A329E"/>
    <w:rsid w:val="001A4454"/>
    <w:rsid w:val="001A449A"/>
    <w:rsid w:val="001A5EB8"/>
    <w:rsid w:val="001A6234"/>
    <w:rsid w:val="001A7743"/>
    <w:rsid w:val="001A7C6C"/>
    <w:rsid w:val="001B113F"/>
    <w:rsid w:val="001B162E"/>
    <w:rsid w:val="001B2B5F"/>
    <w:rsid w:val="001B34A9"/>
    <w:rsid w:val="001B3AB2"/>
    <w:rsid w:val="001B42F8"/>
    <w:rsid w:val="001B4654"/>
    <w:rsid w:val="001B6D73"/>
    <w:rsid w:val="001B750D"/>
    <w:rsid w:val="001B7842"/>
    <w:rsid w:val="001C0727"/>
    <w:rsid w:val="001C0844"/>
    <w:rsid w:val="001C0857"/>
    <w:rsid w:val="001C0930"/>
    <w:rsid w:val="001C0FBA"/>
    <w:rsid w:val="001C17C6"/>
    <w:rsid w:val="001C2807"/>
    <w:rsid w:val="001C36B2"/>
    <w:rsid w:val="001C3954"/>
    <w:rsid w:val="001C3C6C"/>
    <w:rsid w:val="001C3EEB"/>
    <w:rsid w:val="001C4CC5"/>
    <w:rsid w:val="001C5183"/>
    <w:rsid w:val="001C5C57"/>
    <w:rsid w:val="001C641E"/>
    <w:rsid w:val="001C6C75"/>
    <w:rsid w:val="001D15B5"/>
    <w:rsid w:val="001D322B"/>
    <w:rsid w:val="001D3927"/>
    <w:rsid w:val="001D4B41"/>
    <w:rsid w:val="001D525A"/>
    <w:rsid w:val="001D6462"/>
    <w:rsid w:val="001D7DE6"/>
    <w:rsid w:val="001E0836"/>
    <w:rsid w:val="001E1361"/>
    <w:rsid w:val="001E1A61"/>
    <w:rsid w:val="001E213C"/>
    <w:rsid w:val="001E229B"/>
    <w:rsid w:val="001E286F"/>
    <w:rsid w:val="001E2E10"/>
    <w:rsid w:val="001E3EDF"/>
    <w:rsid w:val="001E4119"/>
    <w:rsid w:val="001E558B"/>
    <w:rsid w:val="001E5C84"/>
    <w:rsid w:val="001E62B0"/>
    <w:rsid w:val="001E65C5"/>
    <w:rsid w:val="001F0B93"/>
    <w:rsid w:val="001F0D83"/>
    <w:rsid w:val="001F1A1E"/>
    <w:rsid w:val="001F2018"/>
    <w:rsid w:val="001F2144"/>
    <w:rsid w:val="001F538F"/>
    <w:rsid w:val="001F5E13"/>
    <w:rsid w:val="001F65EF"/>
    <w:rsid w:val="001F6D8A"/>
    <w:rsid w:val="001F6FA9"/>
    <w:rsid w:val="00200F2A"/>
    <w:rsid w:val="002019E1"/>
    <w:rsid w:val="002022E8"/>
    <w:rsid w:val="00202592"/>
    <w:rsid w:val="0020290A"/>
    <w:rsid w:val="00202C48"/>
    <w:rsid w:val="00202D13"/>
    <w:rsid w:val="00202E7F"/>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95C"/>
    <w:rsid w:val="00214019"/>
    <w:rsid w:val="0021468E"/>
    <w:rsid w:val="00216868"/>
    <w:rsid w:val="00216953"/>
    <w:rsid w:val="00216B5A"/>
    <w:rsid w:val="00216C55"/>
    <w:rsid w:val="00216DFD"/>
    <w:rsid w:val="00217308"/>
    <w:rsid w:val="00217896"/>
    <w:rsid w:val="0022027C"/>
    <w:rsid w:val="002220F3"/>
    <w:rsid w:val="0022210F"/>
    <w:rsid w:val="00222205"/>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52D"/>
    <w:rsid w:val="00235763"/>
    <w:rsid w:val="002367CF"/>
    <w:rsid w:val="00236AF5"/>
    <w:rsid w:val="00236EC9"/>
    <w:rsid w:val="002373E4"/>
    <w:rsid w:val="002375AD"/>
    <w:rsid w:val="00237712"/>
    <w:rsid w:val="00240A74"/>
    <w:rsid w:val="00240E71"/>
    <w:rsid w:val="00242455"/>
    <w:rsid w:val="00242D34"/>
    <w:rsid w:val="00242FB6"/>
    <w:rsid w:val="00244BBA"/>
    <w:rsid w:val="00244ED4"/>
    <w:rsid w:val="002453DC"/>
    <w:rsid w:val="002454E8"/>
    <w:rsid w:val="00245785"/>
    <w:rsid w:val="00245ADF"/>
    <w:rsid w:val="00246A27"/>
    <w:rsid w:val="002471AA"/>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65A6D"/>
    <w:rsid w:val="00270A9C"/>
    <w:rsid w:val="0027165A"/>
    <w:rsid w:val="00272027"/>
    <w:rsid w:val="002724DC"/>
    <w:rsid w:val="0027391F"/>
    <w:rsid w:val="00273D42"/>
    <w:rsid w:val="00274301"/>
    <w:rsid w:val="00274B6F"/>
    <w:rsid w:val="00275408"/>
    <w:rsid w:val="00275859"/>
    <w:rsid w:val="00276E99"/>
    <w:rsid w:val="00277D89"/>
    <w:rsid w:val="00280B63"/>
    <w:rsid w:val="00280DC4"/>
    <w:rsid w:val="00281720"/>
    <w:rsid w:val="00282E37"/>
    <w:rsid w:val="002838FF"/>
    <w:rsid w:val="0028519D"/>
    <w:rsid w:val="002855BE"/>
    <w:rsid w:val="00285986"/>
    <w:rsid w:val="00287400"/>
    <w:rsid w:val="00287D5C"/>
    <w:rsid w:val="002904C6"/>
    <w:rsid w:val="00290D11"/>
    <w:rsid w:val="00291F6E"/>
    <w:rsid w:val="00292149"/>
    <w:rsid w:val="00292168"/>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E11"/>
    <w:rsid w:val="002A3F9E"/>
    <w:rsid w:val="002A42A1"/>
    <w:rsid w:val="002A6F54"/>
    <w:rsid w:val="002A7BAB"/>
    <w:rsid w:val="002B07A8"/>
    <w:rsid w:val="002B0CA8"/>
    <w:rsid w:val="002B238D"/>
    <w:rsid w:val="002B2882"/>
    <w:rsid w:val="002B3055"/>
    <w:rsid w:val="002B39C4"/>
    <w:rsid w:val="002B3ABB"/>
    <w:rsid w:val="002B3D4C"/>
    <w:rsid w:val="002B4136"/>
    <w:rsid w:val="002B4333"/>
    <w:rsid w:val="002B4D9A"/>
    <w:rsid w:val="002B4F75"/>
    <w:rsid w:val="002B5820"/>
    <w:rsid w:val="002B585C"/>
    <w:rsid w:val="002B7156"/>
    <w:rsid w:val="002B7A3D"/>
    <w:rsid w:val="002C0ED1"/>
    <w:rsid w:val="002C0F50"/>
    <w:rsid w:val="002C12A6"/>
    <w:rsid w:val="002C14EB"/>
    <w:rsid w:val="002C1DA7"/>
    <w:rsid w:val="002C2264"/>
    <w:rsid w:val="002C31F8"/>
    <w:rsid w:val="002C430A"/>
    <w:rsid w:val="002C4B49"/>
    <w:rsid w:val="002C4C5F"/>
    <w:rsid w:val="002C5021"/>
    <w:rsid w:val="002C521B"/>
    <w:rsid w:val="002C5951"/>
    <w:rsid w:val="002C5C6A"/>
    <w:rsid w:val="002C6DE9"/>
    <w:rsid w:val="002C745E"/>
    <w:rsid w:val="002D0A16"/>
    <w:rsid w:val="002D0D81"/>
    <w:rsid w:val="002D158B"/>
    <w:rsid w:val="002D1B8B"/>
    <w:rsid w:val="002D29A3"/>
    <w:rsid w:val="002D30D2"/>
    <w:rsid w:val="002D35F7"/>
    <w:rsid w:val="002D3DAD"/>
    <w:rsid w:val="002D3F8C"/>
    <w:rsid w:val="002D508C"/>
    <w:rsid w:val="002D5A2D"/>
    <w:rsid w:val="002D6CA7"/>
    <w:rsid w:val="002D6D27"/>
    <w:rsid w:val="002D7310"/>
    <w:rsid w:val="002D7406"/>
    <w:rsid w:val="002D7918"/>
    <w:rsid w:val="002D7CA0"/>
    <w:rsid w:val="002E0A17"/>
    <w:rsid w:val="002E0CF2"/>
    <w:rsid w:val="002E0E81"/>
    <w:rsid w:val="002E0F24"/>
    <w:rsid w:val="002E1D6F"/>
    <w:rsid w:val="002E1F7B"/>
    <w:rsid w:val="002E2F5C"/>
    <w:rsid w:val="002E4D82"/>
    <w:rsid w:val="002E5C0D"/>
    <w:rsid w:val="002E608C"/>
    <w:rsid w:val="002F0441"/>
    <w:rsid w:val="002F1494"/>
    <w:rsid w:val="002F270D"/>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2406"/>
    <w:rsid w:val="00303AAD"/>
    <w:rsid w:val="00304265"/>
    <w:rsid w:val="00305948"/>
    <w:rsid w:val="00306DF6"/>
    <w:rsid w:val="003072FA"/>
    <w:rsid w:val="00307395"/>
    <w:rsid w:val="00310717"/>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AD4"/>
    <w:rsid w:val="00327D38"/>
    <w:rsid w:val="0033010F"/>
    <w:rsid w:val="0033158B"/>
    <w:rsid w:val="00332356"/>
    <w:rsid w:val="00333FCA"/>
    <w:rsid w:val="00334A31"/>
    <w:rsid w:val="00334C79"/>
    <w:rsid w:val="003365EC"/>
    <w:rsid w:val="00337619"/>
    <w:rsid w:val="00337FB0"/>
    <w:rsid w:val="003402D3"/>
    <w:rsid w:val="00340E6A"/>
    <w:rsid w:val="00343DD4"/>
    <w:rsid w:val="00343FAD"/>
    <w:rsid w:val="00344E06"/>
    <w:rsid w:val="00345009"/>
    <w:rsid w:val="003453ED"/>
    <w:rsid w:val="0034581A"/>
    <w:rsid w:val="003463A9"/>
    <w:rsid w:val="00346688"/>
    <w:rsid w:val="00346F1F"/>
    <w:rsid w:val="00346F69"/>
    <w:rsid w:val="00347C74"/>
    <w:rsid w:val="003508E7"/>
    <w:rsid w:val="00350AC1"/>
    <w:rsid w:val="00352486"/>
    <w:rsid w:val="00352D4D"/>
    <w:rsid w:val="0035360F"/>
    <w:rsid w:val="0035487B"/>
    <w:rsid w:val="00355067"/>
    <w:rsid w:val="00356ACD"/>
    <w:rsid w:val="003575F9"/>
    <w:rsid w:val="00357C70"/>
    <w:rsid w:val="00360FC4"/>
    <w:rsid w:val="0036134C"/>
    <w:rsid w:val="00362200"/>
    <w:rsid w:val="00362C78"/>
    <w:rsid w:val="003648AB"/>
    <w:rsid w:val="00364DE7"/>
    <w:rsid w:val="003658F8"/>
    <w:rsid w:val="00365A9C"/>
    <w:rsid w:val="00366D2B"/>
    <w:rsid w:val="00366DF7"/>
    <w:rsid w:val="003678FA"/>
    <w:rsid w:val="00367B98"/>
    <w:rsid w:val="003701BE"/>
    <w:rsid w:val="00370774"/>
    <w:rsid w:val="00371427"/>
    <w:rsid w:val="003718DA"/>
    <w:rsid w:val="00372C33"/>
    <w:rsid w:val="003730C1"/>
    <w:rsid w:val="00373F8F"/>
    <w:rsid w:val="003748AB"/>
    <w:rsid w:val="0037521B"/>
    <w:rsid w:val="00375B41"/>
    <w:rsid w:val="00377357"/>
    <w:rsid w:val="00380610"/>
    <w:rsid w:val="00380621"/>
    <w:rsid w:val="00381802"/>
    <w:rsid w:val="0038183A"/>
    <w:rsid w:val="00381BA9"/>
    <w:rsid w:val="003823B8"/>
    <w:rsid w:val="003824A1"/>
    <w:rsid w:val="00382C16"/>
    <w:rsid w:val="00383F2E"/>
    <w:rsid w:val="0038471C"/>
    <w:rsid w:val="0038643F"/>
    <w:rsid w:val="00387562"/>
    <w:rsid w:val="0039086B"/>
    <w:rsid w:val="0039087A"/>
    <w:rsid w:val="003909EF"/>
    <w:rsid w:val="00390E59"/>
    <w:rsid w:val="0039120D"/>
    <w:rsid w:val="00391BEA"/>
    <w:rsid w:val="00391D14"/>
    <w:rsid w:val="00391FD2"/>
    <w:rsid w:val="0039249F"/>
    <w:rsid w:val="00392975"/>
    <w:rsid w:val="00393B1F"/>
    <w:rsid w:val="00394981"/>
    <w:rsid w:val="00394E74"/>
    <w:rsid w:val="00394F25"/>
    <w:rsid w:val="00395D53"/>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3094"/>
    <w:rsid w:val="003B46DD"/>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D01CE"/>
    <w:rsid w:val="003D1434"/>
    <w:rsid w:val="003D14A2"/>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40AD"/>
    <w:rsid w:val="003E4BF6"/>
    <w:rsid w:val="003E4F8A"/>
    <w:rsid w:val="003E5014"/>
    <w:rsid w:val="003E5B2F"/>
    <w:rsid w:val="003E709F"/>
    <w:rsid w:val="003F05EE"/>
    <w:rsid w:val="003F07A3"/>
    <w:rsid w:val="003F08BC"/>
    <w:rsid w:val="003F0DED"/>
    <w:rsid w:val="003F0F9F"/>
    <w:rsid w:val="003F28E4"/>
    <w:rsid w:val="003F2DF4"/>
    <w:rsid w:val="003F3040"/>
    <w:rsid w:val="003F411F"/>
    <w:rsid w:val="003F41C1"/>
    <w:rsid w:val="003F471E"/>
    <w:rsid w:val="003F53EC"/>
    <w:rsid w:val="003F5632"/>
    <w:rsid w:val="003F5B34"/>
    <w:rsid w:val="003F5D18"/>
    <w:rsid w:val="003F64EB"/>
    <w:rsid w:val="003F6608"/>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713A"/>
    <w:rsid w:val="0040795A"/>
    <w:rsid w:val="00407D8C"/>
    <w:rsid w:val="00410F13"/>
    <w:rsid w:val="004115C1"/>
    <w:rsid w:val="004119C3"/>
    <w:rsid w:val="00411BDA"/>
    <w:rsid w:val="00414E4A"/>
    <w:rsid w:val="0041516A"/>
    <w:rsid w:val="00415C5D"/>
    <w:rsid w:val="00416D4B"/>
    <w:rsid w:val="00417B44"/>
    <w:rsid w:val="00420312"/>
    <w:rsid w:val="00421604"/>
    <w:rsid w:val="004217A4"/>
    <w:rsid w:val="004220AD"/>
    <w:rsid w:val="004223E4"/>
    <w:rsid w:val="004241FE"/>
    <w:rsid w:val="0042484D"/>
    <w:rsid w:val="00425FCB"/>
    <w:rsid w:val="0042608C"/>
    <w:rsid w:val="004268C9"/>
    <w:rsid w:val="004301E8"/>
    <w:rsid w:val="00430401"/>
    <w:rsid w:val="00430F00"/>
    <w:rsid w:val="00432898"/>
    <w:rsid w:val="00433815"/>
    <w:rsid w:val="004348A6"/>
    <w:rsid w:val="004348B9"/>
    <w:rsid w:val="00434C3A"/>
    <w:rsid w:val="00434F7B"/>
    <w:rsid w:val="004350F8"/>
    <w:rsid w:val="00436420"/>
    <w:rsid w:val="004365AF"/>
    <w:rsid w:val="004369CF"/>
    <w:rsid w:val="00437B2D"/>
    <w:rsid w:val="00437DEB"/>
    <w:rsid w:val="00440F85"/>
    <w:rsid w:val="00441204"/>
    <w:rsid w:val="0044210D"/>
    <w:rsid w:val="00442798"/>
    <w:rsid w:val="00442D73"/>
    <w:rsid w:val="00442F16"/>
    <w:rsid w:val="004431DC"/>
    <w:rsid w:val="004433A4"/>
    <w:rsid w:val="004440E2"/>
    <w:rsid w:val="00444964"/>
    <w:rsid w:val="00446D36"/>
    <w:rsid w:val="00447781"/>
    <w:rsid w:val="004504DE"/>
    <w:rsid w:val="00450F34"/>
    <w:rsid w:val="00451296"/>
    <w:rsid w:val="00452083"/>
    <w:rsid w:val="00452264"/>
    <w:rsid w:val="00452BE0"/>
    <w:rsid w:val="0045327B"/>
    <w:rsid w:val="00453BE9"/>
    <w:rsid w:val="0045506C"/>
    <w:rsid w:val="00455754"/>
    <w:rsid w:val="00455B12"/>
    <w:rsid w:val="004567E9"/>
    <w:rsid w:val="00456A2F"/>
    <w:rsid w:val="0045760C"/>
    <w:rsid w:val="00457A89"/>
    <w:rsid w:val="004608F7"/>
    <w:rsid w:val="00460AA7"/>
    <w:rsid w:val="00460E89"/>
    <w:rsid w:val="0046131E"/>
    <w:rsid w:val="00461C5A"/>
    <w:rsid w:val="004635F6"/>
    <w:rsid w:val="0046478E"/>
    <w:rsid w:val="00465AE7"/>
    <w:rsid w:val="00465D62"/>
    <w:rsid w:val="004665BA"/>
    <w:rsid w:val="00466B8E"/>
    <w:rsid w:val="00467B76"/>
    <w:rsid w:val="00467C87"/>
    <w:rsid w:val="004702AB"/>
    <w:rsid w:val="00470735"/>
    <w:rsid w:val="0047237D"/>
    <w:rsid w:val="004723C8"/>
    <w:rsid w:val="0047261D"/>
    <w:rsid w:val="0047280A"/>
    <w:rsid w:val="0047280D"/>
    <w:rsid w:val="00472991"/>
    <w:rsid w:val="00473540"/>
    <w:rsid w:val="0047387E"/>
    <w:rsid w:val="00474729"/>
    <w:rsid w:val="004750AB"/>
    <w:rsid w:val="00475AB6"/>
    <w:rsid w:val="004763D5"/>
    <w:rsid w:val="00477829"/>
    <w:rsid w:val="00477BD8"/>
    <w:rsid w:val="0048039B"/>
    <w:rsid w:val="0048211F"/>
    <w:rsid w:val="00482CDE"/>
    <w:rsid w:val="00483BF0"/>
    <w:rsid w:val="0048620C"/>
    <w:rsid w:val="004864D8"/>
    <w:rsid w:val="004867B2"/>
    <w:rsid w:val="00486E8A"/>
    <w:rsid w:val="00486F30"/>
    <w:rsid w:val="00487422"/>
    <w:rsid w:val="004878C9"/>
    <w:rsid w:val="00487A41"/>
    <w:rsid w:val="0049065C"/>
    <w:rsid w:val="0049071D"/>
    <w:rsid w:val="00490793"/>
    <w:rsid w:val="0049081C"/>
    <w:rsid w:val="004908BA"/>
    <w:rsid w:val="00491278"/>
    <w:rsid w:val="00491920"/>
    <w:rsid w:val="00491CCB"/>
    <w:rsid w:val="004921F4"/>
    <w:rsid w:val="00492425"/>
    <w:rsid w:val="00493908"/>
    <w:rsid w:val="00493CE6"/>
    <w:rsid w:val="00495A72"/>
    <w:rsid w:val="00495AF9"/>
    <w:rsid w:val="00495EA7"/>
    <w:rsid w:val="00496D75"/>
    <w:rsid w:val="00497033"/>
    <w:rsid w:val="004976FB"/>
    <w:rsid w:val="004A07DB"/>
    <w:rsid w:val="004A0FAA"/>
    <w:rsid w:val="004A0FCD"/>
    <w:rsid w:val="004A1994"/>
    <w:rsid w:val="004A1B61"/>
    <w:rsid w:val="004A3B96"/>
    <w:rsid w:val="004A3FA1"/>
    <w:rsid w:val="004A41E2"/>
    <w:rsid w:val="004A6474"/>
    <w:rsid w:val="004A6F61"/>
    <w:rsid w:val="004A7649"/>
    <w:rsid w:val="004A7AFB"/>
    <w:rsid w:val="004B0111"/>
    <w:rsid w:val="004B1DFF"/>
    <w:rsid w:val="004B4A1A"/>
    <w:rsid w:val="004B592A"/>
    <w:rsid w:val="004B5B4B"/>
    <w:rsid w:val="004B68A7"/>
    <w:rsid w:val="004B6BB9"/>
    <w:rsid w:val="004B7107"/>
    <w:rsid w:val="004B7563"/>
    <w:rsid w:val="004C001B"/>
    <w:rsid w:val="004C1207"/>
    <w:rsid w:val="004C1CDE"/>
    <w:rsid w:val="004C2153"/>
    <w:rsid w:val="004C227F"/>
    <w:rsid w:val="004C2321"/>
    <w:rsid w:val="004C2330"/>
    <w:rsid w:val="004C3011"/>
    <w:rsid w:val="004C38EE"/>
    <w:rsid w:val="004C3CD3"/>
    <w:rsid w:val="004C4833"/>
    <w:rsid w:val="004C4D4D"/>
    <w:rsid w:val="004C63DF"/>
    <w:rsid w:val="004C6878"/>
    <w:rsid w:val="004C7050"/>
    <w:rsid w:val="004C70E9"/>
    <w:rsid w:val="004C7408"/>
    <w:rsid w:val="004C76BF"/>
    <w:rsid w:val="004D151B"/>
    <w:rsid w:val="004D31CF"/>
    <w:rsid w:val="004D461D"/>
    <w:rsid w:val="004D4DB5"/>
    <w:rsid w:val="004D50D5"/>
    <w:rsid w:val="004D5CEC"/>
    <w:rsid w:val="004D61A4"/>
    <w:rsid w:val="004D76F2"/>
    <w:rsid w:val="004D7877"/>
    <w:rsid w:val="004D7D52"/>
    <w:rsid w:val="004E0A7F"/>
    <w:rsid w:val="004E16A7"/>
    <w:rsid w:val="004E26D8"/>
    <w:rsid w:val="004E2B3A"/>
    <w:rsid w:val="004E3DF3"/>
    <w:rsid w:val="004E522B"/>
    <w:rsid w:val="004E54FB"/>
    <w:rsid w:val="004E56FE"/>
    <w:rsid w:val="004E59D3"/>
    <w:rsid w:val="004E6491"/>
    <w:rsid w:val="004E7A9F"/>
    <w:rsid w:val="004F068D"/>
    <w:rsid w:val="004F194B"/>
    <w:rsid w:val="004F1B30"/>
    <w:rsid w:val="004F2270"/>
    <w:rsid w:val="004F3248"/>
    <w:rsid w:val="004F35C8"/>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23DB"/>
    <w:rsid w:val="00512706"/>
    <w:rsid w:val="00512DF5"/>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AA7"/>
    <w:rsid w:val="00522DBA"/>
    <w:rsid w:val="00523E0D"/>
    <w:rsid w:val="005241A1"/>
    <w:rsid w:val="00525264"/>
    <w:rsid w:val="00526A14"/>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40181"/>
    <w:rsid w:val="00540893"/>
    <w:rsid w:val="00540B34"/>
    <w:rsid w:val="00541051"/>
    <w:rsid w:val="00541A55"/>
    <w:rsid w:val="0054284E"/>
    <w:rsid w:val="00542F64"/>
    <w:rsid w:val="0054545C"/>
    <w:rsid w:val="00546E92"/>
    <w:rsid w:val="00550479"/>
    <w:rsid w:val="00550D6E"/>
    <w:rsid w:val="00552FD9"/>
    <w:rsid w:val="00553E3E"/>
    <w:rsid w:val="00554694"/>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800"/>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465"/>
    <w:rsid w:val="00576EB3"/>
    <w:rsid w:val="00577497"/>
    <w:rsid w:val="0057773D"/>
    <w:rsid w:val="00580735"/>
    <w:rsid w:val="00581C0E"/>
    <w:rsid w:val="00581C45"/>
    <w:rsid w:val="00581C96"/>
    <w:rsid w:val="0058223C"/>
    <w:rsid w:val="00583418"/>
    <w:rsid w:val="00583F7F"/>
    <w:rsid w:val="00584273"/>
    <w:rsid w:val="00584BB6"/>
    <w:rsid w:val="005858E7"/>
    <w:rsid w:val="005870F6"/>
    <w:rsid w:val="00590A7C"/>
    <w:rsid w:val="00591D59"/>
    <w:rsid w:val="00593170"/>
    <w:rsid w:val="005935B8"/>
    <w:rsid w:val="0059378E"/>
    <w:rsid w:val="00593E55"/>
    <w:rsid w:val="005947F3"/>
    <w:rsid w:val="00595A42"/>
    <w:rsid w:val="0059687A"/>
    <w:rsid w:val="00596917"/>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2596"/>
    <w:rsid w:val="005B3210"/>
    <w:rsid w:val="005B32D3"/>
    <w:rsid w:val="005B3EE7"/>
    <w:rsid w:val="005B41F7"/>
    <w:rsid w:val="005B433B"/>
    <w:rsid w:val="005B4D76"/>
    <w:rsid w:val="005B517D"/>
    <w:rsid w:val="005B762A"/>
    <w:rsid w:val="005B76A6"/>
    <w:rsid w:val="005B7AE7"/>
    <w:rsid w:val="005C0BC1"/>
    <w:rsid w:val="005C0E82"/>
    <w:rsid w:val="005C25B6"/>
    <w:rsid w:val="005C2F05"/>
    <w:rsid w:val="005C3E27"/>
    <w:rsid w:val="005C54E2"/>
    <w:rsid w:val="005C585A"/>
    <w:rsid w:val="005C5A83"/>
    <w:rsid w:val="005C5DF2"/>
    <w:rsid w:val="005C6491"/>
    <w:rsid w:val="005C6867"/>
    <w:rsid w:val="005C6B90"/>
    <w:rsid w:val="005C6DC4"/>
    <w:rsid w:val="005C7049"/>
    <w:rsid w:val="005C7AF6"/>
    <w:rsid w:val="005C7FBD"/>
    <w:rsid w:val="005D0C6C"/>
    <w:rsid w:val="005D1F0A"/>
    <w:rsid w:val="005D346E"/>
    <w:rsid w:val="005D3480"/>
    <w:rsid w:val="005D3C21"/>
    <w:rsid w:val="005D47C0"/>
    <w:rsid w:val="005D5A59"/>
    <w:rsid w:val="005D5F6B"/>
    <w:rsid w:val="005D60A4"/>
    <w:rsid w:val="005D62A3"/>
    <w:rsid w:val="005D7020"/>
    <w:rsid w:val="005E04AE"/>
    <w:rsid w:val="005E0F3C"/>
    <w:rsid w:val="005E14A9"/>
    <w:rsid w:val="005E14DA"/>
    <w:rsid w:val="005E591D"/>
    <w:rsid w:val="005E5F9E"/>
    <w:rsid w:val="005E7304"/>
    <w:rsid w:val="005F05FD"/>
    <w:rsid w:val="005F0BCA"/>
    <w:rsid w:val="005F275E"/>
    <w:rsid w:val="005F481D"/>
    <w:rsid w:val="005F5017"/>
    <w:rsid w:val="005F52A2"/>
    <w:rsid w:val="005F5647"/>
    <w:rsid w:val="005F5650"/>
    <w:rsid w:val="005F639C"/>
    <w:rsid w:val="005F7226"/>
    <w:rsid w:val="0060023D"/>
    <w:rsid w:val="006017DC"/>
    <w:rsid w:val="00601A03"/>
    <w:rsid w:val="00602750"/>
    <w:rsid w:val="00603BD7"/>
    <w:rsid w:val="00603D3C"/>
    <w:rsid w:val="0060660B"/>
    <w:rsid w:val="006068FC"/>
    <w:rsid w:val="00606A63"/>
    <w:rsid w:val="00607C9C"/>
    <w:rsid w:val="00610C32"/>
    <w:rsid w:val="00613117"/>
    <w:rsid w:val="00613531"/>
    <w:rsid w:val="006139ED"/>
    <w:rsid w:val="006153B0"/>
    <w:rsid w:val="00615597"/>
    <w:rsid w:val="00616BC5"/>
    <w:rsid w:val="006172BB"/>
    <w:rsid w:val="00620D3F"/>
    <w:rsid w:val="00620F26"/>
    <w:rsid w:val="00621055"/>
    <w:rsid w:val="00622059"/>
    <w:rsid w:val="00622A80"/>
    <w:rsid w:val="00622C9F"/>
    <w:rsid w:val="00623451"/>
    <w:rsid w:val="006236BB"/>
    <w:rsid w:val="006254F3"/>
    <w:rsid w:val="006265E7"/>
    <w:rsid w:val="00626DE9"/>
    <w:rsid w:val="006270F8"/>
    <w:rsid w:val="00627C8B"/>
    <w:rsid w:val="00627E6D"/>
    <w:rsid w:val="00630CF2"/>
    <w:rsid w:val="006328E4"/>
    <w:rsid w:val="006338A3"/>
    <w:rsid w:val="006344FF"/>
    <w:rsid w:val="006355CB"/>
    <w:rsid w:val="0063564F"/>
    <w:rsid w:val="00635680"/>
    <w:rsid w:val="00635CBB"/>
    <w:rsid w:val="0063626D"/>
    <w:rsid w:val="00640398"/>
    <w:rsid w:val="006406D5"/>
    <w:rsid w:val="00640A1F"/>
    <w:rsid w:val="00641142"/>
    <w:rsid w:val="00641212"/>
    <w:rsid w:val="006419D8"/>
    <w:rsid w:val="00643346"/>
    <w:rsid w:val="006433BB"/>
    <w:rsid w:val="0064379A"/>
    <w:rsid w:val="00645493"/>
    <w:rsid w:val="00645606"/>
    <w:rsid w:val="00645A6D"/>
    <w:rsid w:val="00646094"/>
    <w:rsid w:val="006471D0"/>
    <w:rsid w:val="00647AF0"/>
    <w:rsid w:val="0065030C"/>
    <w:rsid w:val="006507DF"/>
    <w:rsid w:val="006510A5"/>
    <w:rsid w:val="00651B1B"/>
    <w:rsid w:val="006527F2"/>
    <w:rsid w:val="00652A64"/>
    <w:rsid w:val="006532C8"/>
    <w:rsid w:val="00653681"/>
    <w:rsid w:val="0065600E"/>
    <w:rsid w:val="006561DB"/>
    <w:rsid w:val="00657907"/>
    <w:rsid w:val="00660333"/>
    <w:rsid w:val="0066073F"/>
    <w:rsid w:val="00661142"/>
    <w:rsid w:val="00661EA1"/>
    <w:rsid w:val="00662912"/>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630"/>
    <w:rsid w:val="006776B7"/>
    <w:rsid w:val="006812AA"/>
    <w:rsid w:val="006824E8"/>
    <w:rsid w:val="0068265A"/>
    <w:rsid w:val="00682B8E"/>
    <w:rsid w:val="00683288"/>
    <w:rsid w:val="00683464"/>
    <w:rsid w:val="00684514"/>
    <w:rsid w:val="006847B6"/>
    <w:rsid w:val="00684EB2"/>
    <w:rsid w:val="006855E9"/>
    <w:rsid w:val="0068589E"/>
    <w:rsid w:val="00685935"/>
    <w:rsid w:val="00685B59"/>
    <w:rsid w:val="0068635A"/>
    <w:rsid w:val="00686C3B"/>
    <w:rsid w:val="00687119"/>
    <w:rsid w:val="0068716B"/>
    <w:rsid w:val="00687B2A"/>
    <w:rsid w:val="006901BE"/>
    <w:rsid w:val="00691016"/>
    <w:rsid w:val="0069120C"/>
    <w:rsid w:val="0069182E"/>
    <w:rsid w:val="00691AA1"/>
    <w:rsid w:val="00691C8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0FDA"/>
    <w:rsid w:val="006A194E"/>
    <w:rsid w:val="006A1F0B"/>
    <w:rsid w:val="006A2685"/>
    <w:rsid w:val="006A2EC7"/>
    <w:rsid w:val="006A37B2"/>
    <w:rsid w:val="006A4F16"/>
    <w:rsid w:val="006A5F9A"/>
    <w:rsid w:val="006A665F"/>
    <w:rsid w:val="006A666F"/>
    <w:rsid w:val="006A6C2E"/>
    <w:rsid w:val="006A6DDD"/>
    <w:rsid w:val="006A7FD6"/>
    <w:rsid w:val="006B004F"/>
    <w:rsid w:val="006B1526"/>
    <w:rsid w:val="006B263E"/>
    <w:rsid w:val="006B396D"/>
    <w:rsid w:val="006B3A86"/>
    <w:rsid w:val="006B3CF7"/>
    <w:rsid w:val="006B3F88"/>
    <w:rsid w:val="006B4E90"/>
    <w:rsid w:val="006B4F9F"/>
    <w:rsid w:val="006B5137"/>
    <w:rsid w:val="006B51E4"/>
    <w:rsid w:val="006B5FE2"/>
    <w:rsid w:val="006B6D24"/>
    <w:rsid w:val="006B70FB"/>
    <w:rsid w:val="006B77A7"/>
    <w:rsid w:val="006C05B4"/>
    <w:rsid w:val="006C18DC"/>
    <w:rsid w:val="006C31DD"/>
    <w:rsid w:val="006C347E"/>
    <w:rsid w:val="006C37C1"/>
    <w:rsid w:val="006C45E3"/>
    <w:rsid w:val="006C5263"/>
    <w:rsid w:val="006C52E9"/>
    <w:rsid w:val="006C58A2"/>
    <w:rsid w:val="006C6788"/>
    <w:rsid w:val="006C71CF"/>
    <w:rsid w:val="006C7C7C"/>
    <w:rsid w:val="006C7CAB"/>
    <w:rsid w:val="006D03F7"/>
    <w:rsid w:val="006D1C74"/>
    <w:rsid w:val="006D1D59"/>
    <w:rsid w:val="006D2B96"/>
    <w:rsid w:val="006D3133"/>
    <w:rsid w:val="006D3D69"/>
    <w:rsid w:val="006D4B75"/>
    <w:rsid w:val="006D53EA"/>
    <w:rsid w:val="006D5B67"/>
    <w:rsid w:val="006D6B33"/>
    <w:rsid w:val="006D719C"/>
    <w:rsid w:val="006E020D"/>
    <w:rsid w:val="006E0EEA"/>
    <w:rsid w:val="006E1727"/>
    <w:rsid w:val="006E1A0B"/>
    <w:rsid w:val="006E1F32"/>
    <w:rsid w:val="006E229E"/>
    <w:rsid w:val="006E322C"/>
    <w:rsid w:val="006E3588"/>
    <w:rsid w:val="006E3EAF"/>
    <w:rsid w:val="006E42B3"/>
    <w:rsid w:val="006E43EB"/>
    <w:rsid w:val="006E4B78"/>
    <w:rsid w:val="006E4FEA"/>
    <w:rsid w:val="006E505F"/>
    <w:rsid w:val="006E579E"/>
    <w:rsid w:val="006E5893"/>
    <w:rsid w:val="006E58B8"/>
    <w:rsid w:val="006E6278"/>
    <w:rsid w:val="006F0E38"/>
    <w:rsid w:val="006F1589"/>
    <w:rsid w:val="006F2083"/>
    <w:rsid w:val="006F2370"/>
    <w:rsid w:val="006F25AE"/>
    <w:rsid w:val="006F27A7"/>
    <w:rsid w:val="006F406A"/>
    <w:rsid w:val="006F48CE"/>
    <w:rsid w:val="006F4AE6"/>
    <w:rsid w:val="006F5C62"/>
    <w:rsid w:val="006F686A"/>
    <w:rsid w:val="006F6EA4"/>
    <w:rsid w:val="007001F2"/>
    <w:rsid w:val="00700D41"/>
    <w:rsid w:val="007018AB"/>
    <w:rsid w:val="0070255E"/>
    <w:rsid w:val="00702B50"/>
    <w:rsid w:val="00703918"/>
    <w:rsid w:val="007039E5"/>
    <w:rsid w:val="00703E55"/>
    <w:rsid w:val="00703E92"/>
    <w:rsid w:val="00704714"/>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16DEB"/>
    <w:rsid w:val="007205C7"/>
    <w:rsid w:val="00721B13"/>
    <w:rsid w:val="00721F81"/>
    <w:rsid w:val="0072302A"/>
    <w:rsid w:val="007235DC"/>
    <w:rsid w:val="00723B5F"/>
    <w:rsid w:val="00723BDD"/>
    <w:rsid w:val="00723C2E"/>
    <w:rsid w:val="007246E9"/>
    <w:rsid w:val="00724B55"/>
    <w:rsid w:val="00725A97"/>
    <w:rsid w:val="00726BB9"/>
    <w:rsid w:val="00727397"/>
    <w:rsid w:val="00727911"/>
    <w:rsid w:val="00727D24"/>
    <w:rsid w:val="00727E7D"/>
    <w:rsid w:val="00731135"/>
    <w:rsid w:val="00731382"/>
    <w:rsid w:val="00731615"/>
    <w:rsid w:val="00732997"/>
    <w:rsid w:val="0073375F"/>
    <w:rsid w:val="00734BED"/>
    <w:rsid w:val="007372F2"/>
    <w:rsid w:val="0073782C"/>
    <w:rsid w:val="00737E2A"/>
    <w:rsid w:val="0074033D"/>
    <w:rsid w:val="00740AF2"/>
    <w:rsid w:val="00740C60"/>
    <w:rsid w:val="00741285"/>
    <w:rsid w:val="007420B2"/>
    <w:rsid w:val="00746039"/>
    <w:rsid w:val="00746086"/>
    <w:rsid w:val="0074653F"/>
    <w:rsid w:val="00747102"/>
    <w:rsid w:val="00750C95"/>
    <w:rsid w:val="00751617"/>
    <w:rsid w:val="00751C0E"/>
    <w:rsid w:val="00752B54"/>
    <w:rsid w:val="00752C76"/>
    <w:rsid w:val="0075319F"/>
    <w:rsid w:val="007532A9"/>
    <w:rsid w:val="007538CB"/>
    <w:rsid w:val="00753F25"/>
    <w:rsid w:val="0075405E"/>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DFB"/>
    <w:rsid w:val="007649A1"/>
    <w:rsid w:val="00764BDA"/>
    <w:rsid w:val="00764CC8"/>
    <w:rsid w:val="00764EC2"/>
    <w:rsid w:val="00766612"/>
    <w:rsid w:val="0076704B"/>
    <w:rsid w:val="0076779B"/>
    <w:rsid w:val="00770408"/>
    <w:rsid w:val="00771A19"/>
    <w:rsid w:val="00771FE2"/>
    <w:rsid w:val="00774450"/>
    <w:rsid w:val="0077614F"/>
    <w:rsid w:val="00776AFA"/>
    <w:rsid w:val="00776B53"/>
    <w:rsid w:val="00776DB7"/>
    <w:rsid w:val="00780130"/>
    <w:rsid w:val="00780EB0"/>
    <w:rsid w:val="00781CD7"/>
    <w:rsid w:val="00782BA8"/>
    <w:rsid w:val="00782C49"/>
    <w:rsid w:val="00783372"/>
    <w:rsid w:val="00783499"/>
    <w:rsid w:val="00784012"/>
    <w:rsid w:val="00784813"/>
    <w:rsid w:val="00785587"/>
    <w:rsid w:val="007856F6"/>
    <w:rsid w:val="00785BEB"/>
    <w:rsid w:val="00786673"/>
    <w:rsid w:val="00787193"/>
    <w:rsid w:val="00787404"/>
    <w:rsid w:val="00787BA8"/>
    <w:rsid w:val="00787CE2"/>
    <w:rsid w:val="007901D5"/>
    <w:rsid w:val="0079082B"/>
    <w:rsid w:val="00791F4F"/>
    <w:rsid w:val="00791F54"/>
    <w:rsid w:val="00791F5E"/>
    <w:rsid w:val="00792013"/>
    <w:rsid w:val="00793200"/>
    <w:rsid w:val="00794DE4"/>
    <w:rsid w:val="007956B8"/>
    <w:rsid w:val="00795D18"/>
    <w:rsid w:val="007963A0"/>
    <w:rsid w:val="0079665D"/>
    <w:rsid w:val="007967C1"/>
    <w:rsid w:val="00797F27"/>
    <w:rsid w:val="007A03BC"/>
    <w:rsid w:val="007A0895"/>
    <w:rsid w:val="007A107C"/>
    <w:rsid w:val="007A1331"/>
    <w:rsid w:val="007A17B8"/>
    <w:rsid w:val="007A19F2"/>
    <w:rsid w:val="007A1F96"/>
    <w:rsid w:val="007A3B00"/>
    <w:rsid w:val="007A499A"/>
    <w:rsid w:val="007A4F7F"/>
    <w:rsid w:val="007A60BB"/>
    <w:rsid w:val="007A7309"/>
    <w:rsid w:val="007A7811"/>
    <w:rsid w:val="007A7D52"/>
    <w:rsid w:val="007B0EC2"/>
    <w:rsid w:val="007B182F"/>
    <w:rsid w:val="007B1BBB"/>
    <w:rsid w:val="007B411F"/>
    <w:rsid w:val="007B45E1"/>
    <w:rsid w:val="007B545A"/>
    <w:rsid w:val="007B5802"/>
    <w:rsid w:val="007B6D70"/>
    <w:rsid w:val="007B7721"/>
    <w:rsid w:val="007C1611"/>
    <w:rsid w:val="007C2364"/>
    <w:rsid w:val="007C3180"/>
    <w:rsid w:val="007C3498"/>
    <w:rsid w:val="007C35BE"/>
    <w:rsid w:val="007C3903"/>
    <w:rsid w:val="007C3A6A"/>
    <w:rsid w:val="007C5413"/>
    <w:rsid w:val="007C6FAD"/>
    <w:rsid w:val="007C7652"/>
    <w:rsid w:val="007D03E8"/>
    <w:rsid w:val="007D06DB"/>
    <w:rsid w:val="007D0AB4"/>
    <w:rsid w:val="007D0DFE"/>
    <w:rsid w:val="007D1879"/>
    <w:rsid w:val="007D1DF9"/>
    <w:rsid w:val="007D3E76"/>
    <w:rsid w:val="007D41FC"/>
    <w:rsid w:val="007D449F"/>
    <w:rsid w:val="007D55B7"/>
    <w:rsid w:val="007D5AE7"/>
    <w:rsid w:val="007D5EDC"/>
    <w:rsid w:val="007D68E4"/>
    <w:rsid w:val="007D6A69"/>
    <w:rsid w:val="007D7074"/>
    <w:rsid w:val="007D7D71"/>
    <w:rsid w:val="007E0518"/>
    <w:rsid w:val="007E079E"/>
    <w:rsid w:val="007E16BB"/>
    <w:rsid w:val="007E189F"/>
    <w:rsid w:val="007E1E3F"/>
    <w:rsid w:val="007E2055"/>
    <w:rsid w:val="007E3573"/>
    <w:rsid w:val="007E48D5"/>
    <w:rsid w:val="007E58FA"/>
    <w:rsid w:val="007E6109"/>
    <w:rsid w:val="007E6882"/>
    <w:rsid w:val="007E68CE"/>
    <w:rsid w:val="007E6D12"/>
    <w:rsid w:val="007F02B4"/>
    <w:rsid w:val="007F04D7"/>
    <w:rsid w:val="007F0F22"/>
    <w:rsid w:val="007F1098"/>
    <w:rsid w:val="007F157A"/>
    <w:rsid w:val="007F1EE1"/>
    <w:rsid w:val="007F21C8"/>
    <w:rsid w:val="007F24CB"/>
    <w:rsid w:val="007F36D0"/>
    <w:rsid w:val="007F4F2B"/>
    <w:rsid w:val="007F50EF"/>
    <w:rsid w:val="007F5492"/>
    <w:rsid w:val="007F5602"/>
    <w:rsid w:val="007F58A1"/>
    <w:rsid w:val="007F6F01"/>
    <w:rsid w:val="00800393"/>
    <w:rsid w:val="00801523"/>
    <w:rsid w:val="00801613"/>
    <w:rsid w:val="0080189A"/>
    <w:rsid w:val="00801932"/>
    <w:rsid w:val="0080249D"/>
    <w:rsid w:val="008036D9"/>
    <w:rsid w:val="00805827"/>
    <w:rsid w:val="008059F2"/>
    <w:rsid w:val="008060A9"/>
    <w:rsid w:val="008068B5"/>
    <w:rsid w:val="00806D78"/>
    <w:rsid w:val="00810ADC"/>
    <w:rsid w:val="00811B80"/>
    <w:rsid w:val="00811F27"/>
    <w:rsid w:val="00812F1C"/>
    <w:rsid w:val="00813856"/>
    <w:rsid w:val="00813C6B"/>
    <w:rsid w:val="008143E9"/>
    <w:rsid w:val="0081548E"/>
    <w:rsid w:val="008156FA"/>
    <w:rsid w:val="00816EB5"/>
    <w:rsid w:val="00817070"/>
    <w:rsid w:val="00817AE5"/>
    <w:rsid w:val="008208C4"/>
    <w:rsid w:val="008210EE"/>
    <w:rsid w:val="00821599"/>
    <w:rsid w:val="00822005"/>
    <w:rsid w:val="00823B30"/>
    <w:rsid w:val="00823DCB"/>
    <w:rsid w:val="008261F3"/>
    <w:rsid w:val="0082671D"/>
    <w:rsid w:val="00826D17"/>
    <w:rsid w:val="00826E63"/>
    <w:rsid w:val="008274D5"/>
    <w:rsid w:val="00827B87"/>
    <w:rsid w:val="00830587"/>
    <w:rsid w:val="00830C9D"/>
    <w:rsid w:val="00830D4D"/>
    <w:rsid w:val="00830F4E"/>
    <w:rsid w:val="008317FA"/>
    <w:rsid w:val="00832057"/>
    <w:rsid w:val="008336F8"/>
    <w:rsid w:val="00833AFE"/>
    <w:rsid w:val="00834136"/>
    <w:rsid w:val="00835501"/>
    <w:rsid w:val="00835546"/>
    <w:rsid w:val="00836727"/>
    <w:rsid w:val="00836DBF"/>
    <w:rsid w:val="00837039"/>
    <w:rsid w:val="0083768C"/>
    <w:rsid w:val="00837807"/>
    <w:rsid w:val="00840A90"/>
    <w:rsid w:val="00842114"/>
    <w:rsid w:val="00842579"/>
    <w:rsid w:val="00843312"/>
    <w:rsid w:val="00843F5D"/>
    <w:rsid w:val="00844422"/>
    <w:rsid w:val="008445CA"/>
    <w:rsid w:val="00845435"/>
    <w:rsid w:val="008456B7"/>
    <w:rsid w:val="0084584A"/>
    <w:rsid w:val="00845992"/>
    <w:rsid w:val="00845A1A"/>
    <w:rsid w:val="00845F75"/>
    <w:rsid w:val="00846D03"/>
    <w:rsid w:val="00847031"/>
    <w:rsid w:val="0084705F"/>
    <w:rsid w:val="0084737C"/>
    <w:rsid w:val="00847EB1"/>
    <w:rsid w:val="00850DBB"/>
    <w:rsid w:val="00851362"/>
    <w:rsid w:val="00851915"/>
    <w:rsid w:val="0085212D"/>
    <w:rsid w:val="00854343"/>
    <w:rsid w:val="00854416"/>
    <w:rsid w:val="00854FBA"/>
    <w:rsid w:val="00855584"/>
    <w:rsid w:val="00855DD8"/>
    <w:rsid w:val="00855EDF"/>
    <w:rsid w:val="0085664A"/>
    <w:rsid w:val="00856CA5"/>
    <w:rsid w:val="008573A3"/>
    <w:rsid w:val="008576EC"/>
    <w:rsid w:val="00857CDA"/>
    <w:rsid w:val="00857D37"/>
    <w:rsid w:val="008611CD"/>
    <w:rsid w:val="008617DC"/>
    <w:rsid w:val="00861C59"/>
    <w:rsid w:val="00863160"/>
    <w:rsid w:val="008636D1"/>
    <w:rsid w:val="00863E54"/>
    <w:rsid w:val="0086441E"/>
    <w:rsid w:val="00864D42"/>
    <w:rsid w:val="008654E5"/>
    <w:rsid w:val="0087001D"/>
    <w:rsid w:val="008728FC"/>
    <w:rsid w:val="00872DAE"/>
    <w:rsid w:val="00872E5E"/>
    <w:rsid w:val="00872F18"/>
    <w:rsid w:val="00874926"/>
    <w:rsid w:val="00875333"/>
    <w:rsid w:val="00875BD6"/>
    <w:rsid w:val="00876359"/>
    <w:rsid w:val="00876D2E"/>
    <w:rsid w:val="00876E91"/>
    <w:rsid w:val="00877025"/>
    <w:rsid w:val="00877F32"/>
    <w:rsid w:val="008834EA"/>
    <w:rsid w:val="00883800"/>
    <w:rsid w:val="0088409B"/>
    <w:rsid w:val="00884270"/>
    <w:rsid w:val="00885F67"/>
    <w:rsid w:val="00886D8B"/>
    <w:rsid w:val="00886E12"/>
    <w:rsid w:val="00886F38"/>
    <w:rsid w:val="008872DF"/>
    <w:rsid w:val="0089083F"/>
    <w:rsid w:val="00890A73"/>
    <w:rsid w:val="008912CF"/>
    <w:rsid w:val="00891603"/>
    <w:rsid w:val="00892043"/>
    <w:rsid w:val="0089248A"/>
    <w:rsid w:val="00892753"/>
    <w:rsid w:val="008933F7"/>
    <w:rsid w:val="008938D2"/>
    <w:rsid w:val="00894753"/>
    <w:rsid w:val="00894A42"/>
    <w:rsid w:val="00894A65"/>
    <w:rsid w:val="00895FA7"/>
    <w:rsid w:val="008963AC"/>
    <w:rsid w:val="00896873"/>
    <w:rsid w:val="008A081F"/>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A5E50"/>
    <w:rsid w:val="008B1460"/>
    <w:rsid w:val="008B1D42"/>
    <w:rsid w:val="008B2D25"/>
    <w:rsid w:val="008B392F"/>
    <w:rsid w:val="008B4E20"/>
    <w:rsid w:val="008B50FB"/>
    <w:rsid w:val="008B5138"/>
    <w:rsid w:val="008B5CE2"/>
    <w:rsid w:val="008B693A"/>
    <w:rsid w:val="008B7482"/>
    <w:rsid w:val="008C02FD"/>
    <w:rsid w:val="008C07F1"/>
    <w:rsid w:val="008C0BB2"/>
    <w:rsid w:val="008C12D5"/>
    <w:rsid w:val="008C1956"/>
    <w:rsid w:val="008C22C3"/>
    <w:rsid w:val="008C3805"/>
    <w:rsid w:val="008C47AD"/>
    <w:rsid w:val="008C490E"/>
    <w:rsid w:val="008C5046"/>
    <w:rsid w:val="008C77E4"/>
    <w:rsid w:val="008D03CA"/>
    <w:rsid w:val="008D1D2D"/>
    <w:rsid w:val="008D1ECA"/>
    <w:rsid w:val="008D2648"/>
    <w:rsid w:val="008D31D1"/>
    <w:rsid w:val="008D3535"/>
    <w:rsid w:val="008D49FF"/>
    <w:rsid w:val="008D608D"/>
    <w:rsid w:val="008D63B6"/>
    <w:rsid w:val="008D641A"/>
    <w:rsid w:val="008D6470"/>
    <w:rsid w:val="008D653E"/>
    <w:rsid w:val="008D6628"/>
    <w:rsid w:val="008D7504"/>
    <w:rsid w:val="008E2026"/>
    <w:rsid w:val="008E26A6"/>
    <w:rsid w:val="008E4739"/>
    <w:rsid w:val="008E4DB4"/>
    <w:rsid w:val="008E4DE2"/>
    <w:rsid w:val="008E61D4"/>
    <w:rsid w:val="008E69C2"/>
    <w:rsid w:val="008E6C57"/>
    <w:rsid w:val="008F0888"/>
    <w:rsid w:val="008F1789"/>
    <w:rsid w:val="008F1B17"/>
    <w:rsid w:val="008F274F"/>
    <w:rsid w:val="008F2BED"/>
    <w:rsid w:val="008F3573"/>
    <w:rsid w:val="008F47FA"/>
    <w:rsid w:val="008F5115"/>
    <w:rsid w:val="008F5487"/>
    <w:rsid w:val="008F5D71"/>
    <w:rsid w:val="008F6211"/>
    <w:rsid w:val="008F6F1F"/>
    <w:rsid w:val="008F744C"/>
    <w:rsid w:val="008F771A"/>
    <w:rsid w:val="008F7BFD"/>
    <w:rsid w:val="00900B30"/>
    <w:rsid w:val="00900E54"/>
    <w:rsid w:val="009010EC"/>
    <w:rsid w:val="009010F9"/>
    <w:rsid w:val="0090128A"/>
    <w:rsid w:val="00901D83"/>
    <w:rsid w:val="00901E26"/>
    <w:rsid w:val="0090252A"/>
    <w:rsid w:val="00902620"/>
    <w:rsid w:val="00903B7F"/>
    <w:rsid w:val="0090518C"/>
    <w:rsid w:val="0090555F"/>
    <w:rsid w:val="009057D9"/>
    <w:rsid w:val="00905F0D"/>
    <w:rsid w:val="00906AFB"/>
    <w:rsid w:val="0090753E"/>
    <w:rsid w:val="00910158"/>
    <w:rsid w:val="009101E9"/>
    <w:rsid w:val="00910ADB"/>
    <w:rsid w:val="00910FEE"/>
    <w:rsid w:val="00912A94"/>
    <w:rsid w:val="00914E1E"/>
    <w:rsid w:val="0091571D"/>
    <w:rsid w:val="009163DE"/>
    <w:rsid w:val="009164CA"/>
    <w:rsid w:val="00917B56"/>
    <w:rsid w:val="009206CB"/>
    <w:rsid w:val="00920E82"/>
    <w:rsid w:val="009219B4"/>
    <w:rsid w:val="009224E2"/>
    <w:rsid w:val="00923090"/>
    <w:rsid w:val="009236F4"/>
    <w:rsid w:val="009252B1"/>
    <w:rsid w:val="009262F0"/>
    <w:rsid w:val="009268C6"/>
    <w:rsid w:val="00926B77"/>
    <w:rsid w:val="009273FC"/>
    <w:rsid w:val="009274B7"/>
    <w:rsid w:val="00930D2B"/>
    <w:rsid w:val="00932660"/>
    <w:rsid w:val="00932FBB"/>
    <w:rsid w:val="009333E8"/>
    <w:rsid w:val="00933524"/>
    <w:rsid w:val="00934317"/>
    <w:rsid w:val="009351D9"/>
    <w:rsid w:val="00935326"/>
    <w:rsid w:val="00935AA1"/>
    <w:rsid w:val="00936F46"/>
    <w:rsid w:val="009378AD"/>
    <w:rsid w:val="00940E6D"/>
    <w:rsid w:val="00941BFB"/>
    <w:rsid w:val="00941D91"/>
    <w:rsid w:val="009421B7"/>
    <w:rsid w:val="009443BD"/>
    <w:rsid w:val="009445D1"/>
    <w:rsid w:val="00944605"/>
    <w:rsid w:val="00945218"/>
    <w:rsid w:val="00945390"/>
    <w:rsid w:val="009456E6"/>
    <w:rsid w:val="00945E12"/>
    <w:rsid w:val="00946003"/>
    <w:rsid w:val="009466D4"/>
    <w:rsid w:val="00946F13"/>
    <w:rsid w:val="00947701"/>
    <w:rsid w:val="00947F95"/>
    <w:rsid w:val="00950F2F"/>
    <w:rsid w:val="009516C4"/>
    <w:rsid w:val="00951FC7"/>
    <w:rsid w:val="00952055"/>
    <w:rsid w:val="00954149"/>
    <w:rsid w:val="0095509F"/>
    <w:rsid w:val="00956711"/>
    <w:rsid w:val="009571BD"/>
    <w:rsid w:val="00957BCE"/>
    <w:rsid w:val="00957E97"/>
    <w:rsid w:val="00960104"/>
    <w:rsid w:val="00960442"/>
    <w:rsid w:val="0096224B"/>
    <w:rsid w:val="0096224D"/>
    <w:rsid w:val="00962490"/>
    <w:rsid w:val="009630BA"/>
    <w:rsid w:val="009649D0"/>
    <w:rsid w:val="00965B65"/>
    <w:rsid w:val="00966402"/>
    <w:rsid w:val="0096666F"/>
    <w:rsid w:val="00966D29"/>
    <w:rsid w:val="009679BB"/>
    <w:rsid w:val="00967DE6"/>
    <w:rsid w:val="00970382"/>
    <w:rsid w:val="009709E6"/>
    <w:rsid w:val="00970CE2"/>
    <w:rsid w:val="0097131D"/>
    <w:rsid w:val="00971E54"/>
    <w:rsid w:val="009720F0"/>
    <w:rsid w:val="009734DC"/>
    <w:rsid w:val="00973742"/>
    <w:rsid w:val="00974CEC"/>
    <w:rsid w:val="00974EDB"/>
    <w:rsid w:val="00976F26"/>
    <w:rsid w:val="00976F93"/>
    <w:rsid w:val="00977C74"/>
    <w:rsid w:val="00980E50"/>
    <w:rsid w:val="00981039"/>
    <w:rsid w:val="00981193"/>
    <w:rsid w:val="009820A9"/>
    <w:rsid w:val="009821AA"/>
    <w:rsid w:val="00982814"/>
    <w:rsid w:val="009828C9"/>
    <w:rsid w:val="009830CC"/>
    <w:rsid w:val="00983631"/>
    <w:rsid w:val="00983850"/>
    <w:rsid w:val="009838B2"/>
    <w:rsid w:val="00983AAF"/>
    <w:rsid w:val="00984BAC"/>
    <w:rsid w:val="009869F5"/>
    <w:rsid w:val="00987220"/>
    <w:rsid w:val="00990DDA"/>
    <w:rsid w:val="009910D9"/>
    <w:rsid w:val="00991C43"/>
    <w:rsid w:val="00992800"/>
    <w:rsid w:val="00992F64"/>
    <w:rsid w:val="00993971"/>
    <w:rsid w:val="009939C6"/>
    <w:rsid w:val="00994DA0"/>
    <w:rsid w:val="00994E80"/>
    <w:rsid w:val="00994E83"/>
    <w:rsid w:val="009971CC"/>
    <w:rsid w:val="009A0173"/>
    <w:rsid w:val="009A0B23"/>
    <w:rsid w:val="009A0B27"/>
    <w:rsid w:val="009A0F40"/>
    <w:rsid w:val="009A13B9"/>
    <w:rsid w:val="009A27FB"/>
    <w:rsid w:val="009A296C"/>
    <w:rsid w:val="009A2C6A"/>
    <w:rsid w:val="009A2C9D"/>
    <w:rsid w:val="009A2D67"/>
    <w:rsid w:val="009A313F"/>
    <w:rsid w:val="009A3845"/>
    <w:rsid w:val="009A4D57"/>
    <w:rsid w:val="009A5572"/>
    <w:rsid w:val="009A575B"/>
    <w:rsid w:val="009A5CB0"/>
    <w:rsid w:val="009A646E"/>
    <w:rsid w:val="009A6542"/>
    <w:rsid w:val="009A65DE"/>
    <w:rsid w:val="009A6FC8"/>
    <w:rsid w:val="009A7014"/>
    <w:rsid w:val="009B00EC"/>
    <w:rsid w:val="009B027D"/>
    <w:rsid w:val="009B0FE0"/>
    <w:rsid w:val="009B105D"/>
    <w:rsid w:val="009B14D0"/>
    <w:rsid w:val="009B283B"/>
    <w:rsid w:val="009B2CDC"/>
    <w:rsid w:val="009B5639"/>
    <w:rsid w:val="009B5810"/>
    <w:rsid w:val="009B5989"/>
    <w:rsid w:val="009B5A00"/>
    <w:rsid w:val="009B5AC6"/>
    <w:rsid w:val="009B6E1E"/>
    <w:rsid w:val="009B7BAF"/>
    <w:rsid w:val="009C0661"/>
    <w:rsid w:val="009C0DFF"/>
    <w:rsid w:val="009C1361"/>
    <w:rsid w:val="009C1547"/>
    <w:rsid w:val="009C1D27"/>
    <w:rsid w:val="009C2117"/>
    <w:rsid w:val="009C3488"/>
    <w:rsid w:val="009C35E2"/>
    <w:rsid w:val="009C4059"/>
    <w:rsid w:val="009C4729"/>
    <w:rsid w:val="009C57C6"/>
    <w:rsid w:val="009C5A89"/>
    <w:rsid w:val="009C5D1E"/>
    <w:rsid w:val="009C63B2"/>
    <w:rsid w:val="009C6452"/>
    <w:rsid w:val="009C6A5E"/>
    <w:rsid w:val="009C7EDF"/>
    <w:rsid w:val="009D09C7"/>
    <w:rsid w:val="009D1D21"/>
    <w:rsid w:val="009D237F"/>
    <w:rsid w:val="009D2424"/>
    <w:rsid w:val="009D250F"/>
    <w:rsid w:val="009D2632"/>
    <w:rsid w:val="009D456E"/>
    <w:rsid w:val="009D4645"/>
    <w:rsid w:val="009D4E0B"/>
    <w:rsid w:val="009D7660"/>
    <w:rsid w:val="009D7795"/>
    <w:rsid w:val="009D7BD1"/>
    <w:rsid w:val="009E0287"/>
    <w:rsid w:val="009E0654"/>
    <w:rsid w:val="009E0CF2"/>
    <w:rsid w:val="009E0D60"/>
    <w:rsid w:val="009E0F5E"/>
    <w:rsid w:val="009E15D3"/>
    <w:rsid w:val="009E219B"/>
    <w:rsid w:val="009E2737"/>
    <w:rsid w:val="009E3A61"/>
    <w:rsid w:val="009E418E"/>
    <w:rsid w:val="009E4BE8"/>
    <w:rsid w:val="009E5D5A"/>
    <w:rsid w:val="009E6946"/>
    <w:rsid w:val="009E7AA2"/>
    <w:rsid w:val="009E7F29"/>
    <w:rsid w:val="009F1B50"/>
    <w:rsid w:val="009F25BE"/>
    <w:rsid w:val="009F2986"/>
    <w:rsid w:val="009F3FC9"/>
    <w:rsid w:val="009F4164"/>
    <w:rsid w:val="009F4314"/>
    <w:rsid w:val="009F4C2C"/>
    <w:rsid w:val="009F50AE"/>
    <w:rsid w:val="009F515E"/>
    <w:rsid w:val="009F5903"/>
    <w:rsid w:val="009F5C8A"/>
    <w:rsid w:val="009F5CC2"/>
    <w:rsid w:val="009F5ED9"/>
    <w:rsid w:val="009F6206"/>
    <w:rsid w:val="009F6336"/>
    <w:rsid w:val="009F7BFF"/>
    <w:rsid w:val="00A00471"/>
    <w:rsid w:val="00A012A0"/>
    <w:rsid w:val="00A013D1"/>
    <w:rsid w:val="00A0176C"/>
    <w:rsid w:val="00A01BC5"/>
    <w:rsid w:val="00A02498"/>
    <w:rsid w:val="00A02E50"/>
    <w:rsid w:val="00A03D9E"/>
    <w:rsid w:val="00A04B73"/>
    <w:rsid w:val="00A0597C"/>
    <w:rsid w:val="00A06BB6"/>
    <w:rsid w:val="00A07278"/>
    <w:rsid w:val="00A07A68"/>
    <w:rsid w:val="00A07BF5"/>
    <w:rsid w:val="00A11298"/>
    <w:rsid w:val="00A11881"/>
    <w:rsid w:val="00A11A39"/>
    <w:rsid w:val="00A130E7"/>
    <w:rsid w:val="00A136AF"/>
    <w:rsid w:val="00A15511"/>
    <w:rsid w:val="00A15E2B"/>
    <w:rsid w:val="00A15F2D"/>
    <w:rsid w:val="00A15FAC"/>
    <w:rsid w:val="00A16454"/>
    <w:rsid w:val="00A20D35"/>
    <w:rsid w:val="00A2195F"/>
    <w:rsid w:val="00A22551"/>
    <w:rsid w:val="00A24745"/>
    <w:rsid w:val="00A252AC"/>
    <w:rsid w:val="00A25414"/>
    <w:rsid w:val="00A25639"/>
    <w:rsid w:val="00A26382"/>
    <w:rsid w:val="00A268D4"/>
    <w:rsid w:val="00A26E23"/>
    <w:rsid w:val="00A26EDC"/>
    <w:rsid w:val="00A2755C"/>
    <w:rsid w:val="00A279A6"/>
    <w:rsid w:val="00A3227C"/>
    <w:rsid w:val="00A32770"/>
    <w:rsid w:val="00A3297E"/>
    <w:rsid w:val="00A34297"/>
    <w:rsid w:val="00A3490B"/>
    <w:rsid w:val="00A35DDA"/>
    <w:rsid w:val="00A360E6"/>
    <w:rsid w:val="00A3661F"/>
    <w:rsid w:val="00A369AE"/>
    <w:rsid w:val="00A37291"/>
    <w:rsid w:val="00A374BA"/>
    <w:rsid w:val="00A37780"/>
    <w:rsid w:val="00A37B99"/>
    <w:rsid w:val="00A40B8A"/>
    <w:rsid w:val="00A40E0C"/>
    <w:rsid w:val="00A4156E"/>
    <w:rsid w:val="00A42B14"/>
    <w:rsid w:val="00A42C4C"/>
    <w:rsid w:val="00A43476"/>
    <w:rsid w:val="00A44081"/>
    <w:rsid w:val="00A44945"/>
    <w:rsid w:val="00A45636"/>
    <w:rsid w:val="00A4696F"/>
    <w:rsid w:val="00A471A8"/>
    <w:rsid w:val="00A4783F"/>
    <w:rsid w:val="00A47CBA"/>
    <w:rsid w:val="00A507AA"/>
    <w:rsid w:val="00A508CD"/>
    <w:rsid w:val="00A50EE3"/>
    <w:rsid w:val="00A51572"/>
    <w:rsid w:val="00A51A32"/>
    <w:rsid w:val="00A51B12"/>
    <w:rsid w:val="00A51BA5"/>
    <w:rsid w:val="00A520FC"/>
    <w:rsid w:val="00A52DE3"/>
    <w:rsid w:val="00A52F7E"/>
    <w:rsid w:val="00A54009"/>
    <w:rsid w:val="00A5448A"/>
    <w:rsid w:val="00A55131"/>
    <w:rsid w:val="00A56559"/>
    <w:rsid w:val="00A56CD6"/>
    <w:rsid w:val="00A57044"/>
    <w:rsid w:val="00A573A0"/>
    <w:rsid w:val="00A57EAB"/>
    <w:rsid w:val="00A60E97"/>
    <w:rsid w:val="00A612FA"/>
    <w:rsid w:val="00A61D70"/>
    <w:rsid w:val="00A61EBB"/>
    <w:rsid w:val="00A62266"/>
    <w:rsid w:val="00A6272C"/>
    <w:rsid w:val="00A6357E"/>
    <w:rsid w:val="00A644F8"/>
    <w:rsid w:val="00A65E3F"/>
    <w:rsid w:val="00A6641C"/>
    <w:rsid w:val="00A66497"/>
    <w:rsid w:val="00A66617"/>
    <w:rsid w:val="00A666EB"/>
    <w:rsid w:val="00A70583"/>
    <w:rsid w:val="00A717D2"/>
    <w:rsid w:val="00A7269B"/>
    <w:rsid w:val="00A734F7"/>
    <w:rsid w:val="00A738AE"/>
    <w:rsid w:val="00A74CBA"/>
    <w:rsid w:val="00A75437"/>
    <w:rsid w:val="00A7557D"/>
    <w:rsid w:val="00A75D47"/>
    <w:rsid w:val="00A761F1"/>
    <w:rsid w:val="00A7676A"/>
    <w:rsid w:val="00A769C5"/>
    <w:rsid w:val="00A77316"/>
    <w:rsid w:val="00A7772E"/>
    <w:rsid w:val="00A77D62"/>
    <w:rsid w:val="00A81DC7"/>
    <w:rsid w:val="00A82C94"/>
    <w:rsid w:val="00A83816"/>
    <w:rsid w:val="00A839AC"/>
    <w:rsid w:val="00A84B22"/>
    <w:rsid w:val="00A85EDD"/>
    <w:rsid w:val="00A866AA"/>
    <w:rsid w:val="00A86E10"/>
    <w:rsid w:val="00A8781A"/>
    <w:rsid w:val="00A91D33"/>
    <w:rsid w:val="00A93F07"/>
    <w:rsid w:val="00A94737"/>
    <w:rsid w:val="00A94D2C"/>
    <w:rsid w:val="00A953E5"/>
    <w:rsid w:val="00A95C26"/>
    <w:rsid w:val="00A96A40"/>
    <w:rsid w:val="00A972AD"/>
    <w:rsid w:val="00A9752B"/>
    <w:rsid w:val="00A97CA4"/>
    <w:rsid w:val="00A97FA8"/>
    <w:rsid w:val="00AA05A6"/>
    <w:rsid w:val="00AA0B49"/>
    <w:rsid w:val="00AA138F"/>
    <w:rsid w:val="00AA243E"/>
    <w:rsid w:val="00AA2981"/>
    <w:rsid w:val="00AA37B4"/>
    <w:rsid w:val="00AA43D7"/>
    <w:rsid w:val="00AA4E0E"/>
    <w:rsid w:val="00AA58C4"/>
    <w:rsid w:val="00AA6C1B"/>
    <w:rsid w:val="00AA7A52"/>
    <w:rsid w:val="00AB27AF"/>
    <w:rsid w:val="00AB2C35"/>
    <w:rsid w:val="00AB38D1"/>
    <w:rsid w:val="00AB4411"/>
    <w:rsid w:val="00AB4BB7"/>
    <w:rsid w:val="00AB63A1"/>
    <w:rsid w:val="00AB6C31"/>
    <w:rsid w:val="00AB6E73"/>
    <w:rsid w:val="00AB7D25"/>
    <w:rsid w:val="00AC19B0"/>
    <w:rsid w:val="00AC1FC3"/>
    <w:rsid w:val="00AC3441"/>
    <w:rsid w:val="00AC3C46"/>
    <w:rsid w:val="00AC42F1"/>
    <w:rsid w:val="00AC5CAA"/>
    <w:rsid w:val="00AC60E1"/>
    <w:rsid w:val="00AC6521"/>
    <w:rsid w:val="00AC688D"/>
    <w:rsid w:val="00AC6A9F"/>
    <w:rsid w:val="00AC70E1"/>
    <w:rsid w:val="00AC70F1"/>
    <w:rsid w:val="00AC72C2"/>
    <w:rsid w:val="00AC7903"/>
    <w:rsid w:val="00AC7BFE"/>
    <w:rsid w:val="00AD0A02"/>
    <w:rsid w:val="00AD0F73"/>
    <w:rsid w:val="00AD1C9C"/>
    <w:rsid w:val="00AD2C92"/>
    <w:rsid w:val="00AD2CDB"/>
    <w:rsid w:val="00AD2D29"/>
    <w:rsid w:val="00AD32EB"/>
    <w:rsid w:val="00AD41DD"/>
    <w:rsid w:val="00AD46D9"/>
    <w:rsid w:val="00AD47BB"/>
    <w:rsid w:val="00AD6C5D"/>
    <w:rsid w:val="00AD6D60"/>
    <w:rsid w:val="00AD6F0B"/>
    <w:rsid w:val="00AD70EB"/>
    <w:rsid w:val="00AD76D8"/>
    <w:rsid w:val="00AD7E03"/>
    <w:rsid w:val="00AE23C6"/>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5C4"/>
    <w:rsid w:val="00B028DE"/>
    <w:rsid w:val="00B03873"/>
    <w:rsid w:val="00B03E68"/>
    <w:rsid w:val="00B03FED"/>
    <w:rsid w:val="00B044E1"/>
    <w:rsid w:val="00B04596"/>
    <w:rsid w:val="00B05897"/>
    <w:rsid w:val="00B0620A"/>
    <w:rsid w:val="00B0753A"/>
    <w:rsid w:val="00B12EA9"/>
    <w:rsid w:val="00B13011"/>
    <w:rsid w:val="00B133D9"/>
    <w:rsid w:val="00B13AA5"/>
    <w:rsid w:val="00B13E56"/>
    <w:rsid w:val="00B14428"/>
    <w:rsid w:val="00B14554"/>
    <w:rsid w:val="00B14A49"/>
    <w:rsid w:val="00B15B53"/>
    <w:rsid w:val="00B15E47"/>
    <w:rsid w:val="00B168C2"/>
    <w:rsid w:val="00B17A9A"/>
    <w:rsid w:val="00B17F46"/>
    <w:rsid w:val="00B20719"/>
    <w:rsid w:val="00B20800"/>
    <w:rsid w:val="00B23D06"/>
    <w:rsid w:val="00B24092"/>
    <w:rsid w:val="00B24615"/>
    <w:rsid w:val="00B2512F"/>
    <w:rsid w:val="00B25410"/>
    <w:rsid w:val="00B268AB"/>
    <w:rsid w:val="00B270E4"/>
    <w:rsid w:val="00B274E0"/>
    <w:rsid w:val="00B27F22"/>
    <w:rsid w:val="00B3132F"/>
    <w:rsid w:val="00B31D78"/>
    <w:rsid w:val="00B31F31"/>
    <w:rsid w:val="00B32772"/>
    <w:rsid w:val="00B32E2D"/>
    <w:rsid w:val="00B33096"/>
    <w:rsid w:val="00B345AA"/>
    <w:rsid w:val="00B349AB"/>
    <w:rsid w:val="00B34EAF"/>
    <w:rsid w:val="00B34F08"/>
    <w:rsid w:val="00B352DF"/>
    <w:rsid w:val="00B35358"/>
    <w:rsid w:val="00B35811"/>
    <w:rsid w:val="00B35C46"/>
    <w:rsid w:val="00B35D2F"/>
    <w:rsid w:val="00B36442"/>
    <w:rsid w:val="00B37759"/>
    <w:rsid w:val="00B405B7"/>
    <w:rsid w:val="00B40646"/>
    <w:rsid w:val="00B40669"/>
    <w:rsid w:val="00B40E55"/>
    <w:rsid w:val="00B41A95"/>
    <w:rsid w:val="00B42055"/>
    <w:rsid w:val="00B42340"/>
    <w:rsid w:val="00B429B6"/>
    <w:rsid w:val="00B43EED"/>
    <w:rsid w:val="00B44000"/>
    <w:rsid w:val="00B444EE"/>
    <w:rsid w:val="00B454FA"/>
    <w:rsid w:val="00B45562"/>
    <w:rsid w:val="00B45B4B"/>
    <w:rsid w:val="00B45BDF"/>
    <w:rsid w:val="00B4733B"/>
    <w:rsid w:val="00B50A4B"/>
    <w:rsid w:val="00B5152E"/>
    <w:rsid w:val="00B520C6"/>
    <w:rsid w:val="00B53698"/>
    <w:rsid w:val="00B53C94"/>
    <w:rsid w:val="00B5462A"/>
    <w:rsid w:val="00B54990"/>
    <w:rsid w:val="00B55BD4"/>
    <w:rsid w:val="00B560C1"/>
    <w:rsid w:val="00B566A2"/>
    <w:rsid w:val="00B56C78"/>
    <w:rsid w:val="00B574F4"/>
    <w:rsid w:val="00B57DC6"/>
    <w:rsid w:val="00B6001B"/>
    <w:rsid w:val="00B611E9"/>
    <w:rsid w:val="00B61B7A"/>
    <w:rsid w:val="00B625C3"/>
    <w:rsid w:val="00B6295F"/>
    <w:rsid w:val="00B6296F"/>
    <w:rsid w:val="00B63136"/>
    <w:rsid w:val="00B63160"/>
    <w:rsid w:val="00B63642"/>
    <w:rsid w:val="00B6453F"/>
    <w:rsid w:val="00B64D16"/>
    <w:rsid w:val="00B65202"/>
    <w:rsid w:val="00B66B23"/>
    <w:rsid w:val="00B672A2"/>
    <w:rsid w:val="00B70C8A"/>
    <w:rsid w:val="00B7120E"/>
    <w:rsid w:val="00B713EA"/>
    <w:rsid w:val="00B73755"/>
    <w:rsid w:val="00B7386B"/>
    <w:rsid w:val="00B73D59"/>
    <w:rsid w:val="00B74043"/>
    <w:rsid w:val="00B746AE"/>
    <w:rsid w:val="00B757B4"/>
    <w:rsid w:val="00B7622A"/>
    <w:rsid w:val="00B76257"/>
    <w:rsid w:val="00B765AF"/>
    <w:rsid w:val="00B76724"/>
    <w:rsid w:val="00B76A55"/>
    <w:rsid w:val="00B80121"/>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008"/>
    <w:rsid w:val="00B911D1"/>
    <w:rsid w:val="00B924E6"/>
    <w:rsid w:val="00B925FC"/>
    <w:rsid w:val="00B927D5"/>
    <w:rsid w:val="00B92821"/>
    <w:rsid w:val="00B93DF9"/>
    <w:rsid w:val="00B9419B"/>
    <w:rsid w:val="00B943E2"/>
    <w:rsid w:val="00B95F1F"/>
    <w:rsid w:val="00B962DA"/>
    <w:rsid w:val="00B9657E"/>
    <w:rsid w:val="00B970E0"/>
    <w:rsid w:val="00B9791C"/>
    <w:rsid w:val="00B97D24"/>
    <w:rsid w:val="00BA1741"/>
    <w:rsid w:val="00BA1B2C"/>
    <w:rsid w:val="00BA20F6"/>
    <w:rsid w:val="00BA2FCE"/>
    <w:rsid w:val="00BA352E"/>
    <w:rsid w:val="00BA4852"/>
    <w:rsid w:val="00BA4AD0"/>
    <w:rsid w:val="00BA55B8"/>
    <w:rsid w:val="00BA5928"/>
    <w:rsid w:val="00BA5A33"/>
    <w:rsid w:val="00BA6154"/>
    <w:rsid w:val="00BA7593"/>
    <w:rsid w:val="00BB164B"/>
    <w:rsid w:val="00BB1AD6"/>
    <w:rsid w:val="00BB20DA"/>
    <w:rsid w:val="00BB2ECB"/>
    <w:rsid w:val="00BB3920"/>
    <w:rsid w:val="00BB473E"/>
    <w:rsid w:val="00BB5BB4"/>
    <w:rsid w:val="00BB647B"/>
    <w:rsid w:val="00BB70F6"/>
    <w:rsid w:val="00BC1890"/>
    <w:rsid w:val="00BC198A"/>
    <w:rsid w:val="00BC2CE7"/>
    <w:rsid w:val="00BC2D98"/>
    <w:rsid w:val="00BC31DF"/>
    <w:rsid w:val="00BC33E9"/>
    <w:rsid w:val="00BC372B"/>
    <w:rsid w:val="00BC3FED"/>
    <w:rsid w:val="00BC45AF"/>
    <w:rsid w:val="00BC4646"/>
    <w:rsid w:val="00BD00BD"/>
    <w:rsid w:val="00BD00E3"/>
    <w:rsid w:val="00BD06BD"/>
    <w:rsid w:val="00BD0B7E"/>
    <w:rsid w:val="00BD0CF8"/>
    <w:rsid w:val="00BD0E04"/>
    <w:rsid w:val="00BD1F81"/>
    <w:rsid w:val="00BD273A"/>
    <w:rsid w:val="00BD2BE4"/>
    <w:rsid w:val="00BD2D8D"/>
    <w:rsid w:val="00BD467C"/>
    <w:rsid w:val="00BD4785"/>
    <w:rsid w:val="00BD50FF"/>
    <w:rsid w:val="00BD64B9"/>
    <w:rsid w:val="00BD71AE"/>
    <w:rsid w:val="00BD759D"/>
    <w:rsid w:val="00BD7B93"/>
    <w:rsid w:val="00BE0D28"/>
    <w:rsid w:val="00BE0E71"/>
    <w:rsid w:val="00BE0E7E"/>
    <w:rsid w:val="00BE25E7"/>
    <w:rsid w:val="00BE37E1"/>
    <w:rsid w:val="00BE3B1F"/>
    <w:rsid w:val="00BE4F81"/>
    <w:rsid w:val="00BE571A"/>
    <w:rsid w:val="00BE5A4A"/>
    <w:rsid w:val="00BE62D6"/>
    <w:rsid w:val="00BE6632"/>
    <w:rsid w:val="00BE7596"/>
    <w:rsid w:val="00BE7BC3"/>
    <w:rsid w:val="00BE7C27"/>
    <w:rsid w:val="00BF1695"/>
    <w:rsid w:val="00BF19C1"/>
    <w:rsid w:val="00BF1D82"/>
    <w:rsid w:val="00BF2BB6"/>
    <w:rsid w:val="00BF3968"/>
    <w:rsid w:val="00BF4324"/>
    <w:rsid w:val="00BF497C"/>
    <w:rsid w:val="00BF5245"/>
    <w:rsid w:val="00BF5552"/>
    <w:rsid w:val="00BF5C87"/>
    <w:rsid w:val="00BF65BF"/>
    <w:rsid w:val="00BF69D4"/>
    <w:rsid w:val="00BF7651"/>
    <w:rsid w:val="00BF7E7A"/>
    <w:rsid w:val="00C0002E"/>
    <w:rsid w:val="00C002AB"/>
    <w:rsid w:val="00C0037A"/>
    <w:rsid w:val="00C0062A"/>
    <w:rsid w:val="00C00EFA"/>
    <w:rsid w:val="00C010EB"/>
    <w:rsid w:val="00C01F98"/>
    <w:rsid w:val="00C02043"/>
    <w:rsid w:val="00C0246A"/>
    <w:rsid w:val="00C024C3"/>
    <w:rsid w:val="00C02A04"/>
    <w:rsid w:val="00C03886"/>
    <w:rsid w:val="00C04B97"/>
    <w:rsid w:val="00C0531C"/>
    <w:rsid w:val="00C053BE"/>
    <w:rsid w:val="00C05739"/>
    <w:rsid w:val="00C0639A"/>
    <w:rsid w:val="00C06F58"/>
    <w:rsid w:val="00C0728B"/>
    <w:rsid w:val="00C1051A"/>
    <w:rsid w:val="00C10858"/>
    <w:rsid w:val="00C10BBB"/>
    <w:rsid w:val="00C119DD"/>
    <w:rsid w:val="00C11D78"/>
    <w:rsid w:val="00C11ED7"/>
    <w:rsid w:val="00C1245E"/>
    <w:rsid w:val="00C12C13"/>
    <w:rsid w:val="00C12E8F"/>
    <w:rsid w:val="00C130B1"/>
    <w:rsid w:val="00C1374C"/>
    <w:rsid w:val="00C138C6"/>
    <w:rsid w:val="00C14A6F"/>
    <w:rsid w:val="00C14CCE"/>
    <w:rsid w:val="00C1521B"/>
    <w:rsid w:val="00C170C2"/>
    <w:rsid w:val="00C17763"/>
    <w:rsid w:val="00C17801"/>
    <w:rsid w:val="00C2116C"/>
    <w:rsid w:val="00C21323"/>
    <w:rsid w:val="00C22BD4"/>
    <w:rsid w:val="00C24474"/>
    <w:rsid w:val="00C24FE5"/>
    <w:rsid w:val="00C25019"/>
    <w:rsid w:val="00C250C4"/>
    <w:rsid w:val="00C2538D"/>
    <w:rsid w:val="00C25A1A"/>
    <w:rsid w:val="00C26D87"/>
    <w:rsid w:val="00C2724A"/>
    <w:rsid w:val="00C30615"/>
    <w:rsid w:val="00C307A4"/>
    <w:rsid w:val="00C3090F"/>
    <w:rsid w:val="00C30BFA"/>
    <w:rsid w:val="00C30F48"/>
    <w:rsid w:val="00C31C33"/>
    <w:rsid w:val="00C32423"/>
    <w:rsid w:val="00C3362D"/>
    <w:rsid w:val="00C338F9"/>
    <w:rsid w:val="00C33C77"/>
    <w:rsid w:val="00C345AC"/>
    <w:rsid w:val="00C36D81"/>
    <w:rsid w:val="00C40D72"/>
    <w:rsid w:val="00C40E29"/>
    <w:rsid w:val="00C40F97"/>
    <w:rsid w:val="00C4129C"/>
    <w:rsid w:val="00C41527"/>
    <w:rsid w:val="00C41E6C"/>
    <w:rsid w:val="00C429F9"/>
    <w:rsid w:val="00C42FB8"/>
    <w:rsid w:val="00C431A1"/>
    <w:rsid w:val="00C43211"/>
    <w:rsid w:val="00C43C54"/>
    <w:rsid w:val="00C45049"/>
    <w:rsid w:val="00C46990"/>
    <w:rsid w:val="00C46BA9"/>
    <w:rsid w:val="00C47666"/>
    <w:rsid w:val="00C52465"/>
    <w:rsid w:val="00C52C5B"/>
    <w:rsid w:val="00C52CF7"/>
    <w:rsid w:val="00C53E02"/>
    <w:rsid w:val="00C53EBD"/>
    <w:rsid w:val="00C54E17"/>
    <w:rsid w:val="00C54FFD"/>
    <w:rsid w:val="00C5667E"/>
    <w:rsid w:val="00C608E0"/>
    <w:rsid w:val="00C60B9C"/>
    <w:rsid w:val="00C6141C"/>
    <w:rsid w:val="00C61511"/>
    <w:rsid w:val="00C63522"/>
    <w:rsid w:val="00C643FB"/>
    <w:rsid w:val="00C64DB4"/>
    <w:rsid w:val="00C65754"/>
    <w:rsid w:val="00C70116"/>
    <w:rsid w:val="00C70621"/>
    <w:rsid w:val="00C706FF"/>
    <w:rsid w:val="00C71F98"/>
    <w:rsid w:val="00C721DC"/>
    <w:rsid w:val="00C7229E"/>
    <w:rsid w:val="00C72C25"/>
    <w:rsid w:val="00C72F2F"/>
    <w:rsid w:val="00C73432"/>
    <w:rsid w:val="00C73D3E"/>
    <w:rsid w:val="00C73E51"/>
    <w:rsid w:val="00C74071"/>
    <w:rsid w:val="00C740BF"/>
    <w:rsid w:val="00C74DFE"/>
    <w:rsid w:val="00C75695"/>
    <w:rsid w:val="00C75BB7"/>
    <w:rsid w:val="00C77458"/>
    <w:rsid w:val="00C77882"/>
    <w:rsid w:val="00C77BD6"/>
    <w:rsid w:val="00C8061B"/>
    <w:rsid w:val="00C813DB"/>
    <w:rsid w:val="00C8152D"/>
    <w:rsid w:val="00C81746"/>
    <w:rsid w:val="00C81C0A"/>
    <w:rsid w:val="00C81F23"/>
    <w:rsid w:val="00C82D67"/>
    <w:rsid w:val="00C83350"/>
    <w:rsid w:val="00C83871"/>
    <w:rsid w:val="00C8499F"/>
    <w:rsid w:val="00C85228"/>
    <w:rsid w:val="00C8533C"/>
    <w:rsid w:val="00C8542A"/>
    <w:rsid w:val="00C86D7C"/>
    <w:rsid w:val="00C87260"/>
    <w:rsid w:val="00C902B2"/>
    <w:rsid w:val="00C9104B"/>
    <w:rsid w:val="00C91C0B"/>
    <w:rsid w:val="00C91CE0"/>
    <w:rsid w:val="00C92A19"/>
    <w:rsid w:val="00C92AB4"/>
    <w:rsid w:val="00C92BC1"/>
    <w:rsid w:val="00C92F3E"/>
    <w:rsid w:val="00C93011"/>
    <w:rsid w:val="00C94B5B"/>
    <w:rsid w:val="00C955F8"/>
    <w:rsid w:val="00C961FA"/>
    <w:rsid w:val="00C969F1"/>
    <w:rsid w:val="00C96C72"/>
    <w:rsid w:val="00C97CB9"/>
    <w:rsid w:val="00CA0606"/>
    <w:rsid w:val="00CA138F"/>
    <w:rsid w:val="00CA18BB"/>
    <w:rsid w:val="00CA27FD"/>
    <w:rsid w:val="00CA2843"/>
    <w:rsid w:val="00CA2CAD"/>
    <w:rsid w:val="00CA324A"/>
    <w:rsid w:val="00CA3570"/>
    <w:rsid w:val="00CA4E26"/>
    <w:rsid w:val="00CA522B"/>
    <w:rsid w:val="00CA55EB"/>
    <w:rsid w:val="00CA5C9A"/>
    <w:rsid w:val="00CA5D94"/>
    <w:rsid w:val="00CA6073"/>
    <w:rsid w:val="00CA6115"/>
    <w:rsid w:val="00CA6C7F"/>
    <w:rsid w:val="00CA71FA"/>
    <w:rsid w:val="00CB057A"/>
    <w:rsid w:val="00CB0C04"/>
    <w:rsid w:val="00CB1F05"/>
    <w:rsid w:val="00CB2421"/>
    <w:rsid w:val="00CB24C4"/>
    <w:rsid w:val="00CB29B6"/>
    <w:rsid w:val="00CB37FD"/>
    <w:rsid w:val="00CB398F"/>
    <w:rsid w:val="00CB495C"/>
    <w:rsid w:val="00CB4A83"/>
    <w:rsid w:val="00CB53A5"/>
    <w:rsid w:val="00CB5FB2"/>
    <w:rsid w:val="00CB6270"/>
    <w:rsid w:val="00CB6C50"/>
    <w:rsid w:val="00CB6FCD"/>
    <w:rsid w:val="00CB71E4"/>
    <w:rsid w:val="00CB75E3"/>
    <w:rsid w:val="00CB76CE"/>
    <w:rsid w:val="00CC01A0"/>
    <w:rsid w:val="00CC021A"/>
    <w:rsid w:val="00CC2478"/>
    <w:rsid w:val="00CC2944"/>
    <w:rsid w:val="00CC2DE6"/>
    <w:rsid w:val="00CC316B"/>
    <w:rsid w:val="00CC34E7"/>
    <w:rsid w:val="00CC3E96"/>
    <w:rsid w:val="00CC4651"/>
    <w:rsid w:val="00CC4980"/>
    <w:rsid w:val="00CC4C37"/>
    <w:rsid w:val="00CC4D6A"/>
    <w:rsid w:val="00CC5226"/>
    <w:rsid w:val="00CC5633"/>
    <w:rsid w:val="00CC5ECA"/>
    <w:rsid w:val="00CC6FF4"/>
    <w:rsid w:val="00CC76D9"/>
    <w:rsid w:val="00CD2146"/>
    <w:rsid w:val="00CD272D"/>
    <w:rsid w:val="00CD30B6"/>
    <w:rsid w:val="00CD34A7"/>
    <w:rsid w:val="00CD42CB"/>
    <w:rsid w:val="00CD4CB9"/>
    <w:rsid w:val="00CD4D59"/>
    <w:rsid w:val="00CD6124"/>
    <w:rsid w:val="00CD7A2C"/>
    <w:rsid w:val="00CE111D"/>
    <w:rsid w:val="00CE1C99"/>
    <w:rsid w:val="00CE1EBE"/>
    <w:rsid w:val="00CE2056"/>
    <w:rsid w:val="00CE27FF"/>
    <w:rsid w:val="00CE3160"/>
    <w:rsid w:val="00CE31BA"/>
    <w:rsid w:val="00CE3A4A"/>
    <w:rsid w:val="00CE412B"/>
    <w:rsid w:val="00CE4E63"/>
    <w:rsid w:val="00CE51A1"/>
    <w:rsid w:val="00CE656D"/>
    <w:rsid w:val="00CE6AC7"/>
    <w:rsid w:val="00CE7C59"/>
    <w:rsid w:val="00CF117D"/>
    <w:rsid w:val="00CF136E"/>
    <w:rsid w:val="00CF1B3D"/>
    <w:rsid w:val="00CF3ADD"/>
    <w:rsid w:val="00CF3C97"/>
    <w:rsid w:val="00CF3E08"/>
    <w:rsid w:val="00CF3E2D"/>
    <w:rsid w:val="00CF4F81"/>
    <w:rsid w:val="00CF5623"/>
    <w:rsid w:val="00CF5CFB"/>
    <w:rsid w:val="00CF6E9D"/>
    <w:rsid w:val="00CF70CD"/>
    <w:rsid w:val="00CF7293"/>
    <w:rsid w:val="00CF7699"/>
    <w:rsid w:val="00CF78A0"/>
    <w:rsid w:val="00CF794D"/>
    <w:rsid w:val="00D00CB2"/>
    <w:rsid w:val="00D01245"/>
    <w:rsid w:val="00D03042"/>
    <w:rsid w:val="00D0333D"/>
    <w:rsid w:val="00D03538"/>
    <w:rsid w:val="00D04363"/>
    <w:rsid w:val="00D0564A"/>
    <w:rsid w:val="00D06181"/>
    <w:rsid w:val="00D06397"/>
    <w:rsid w:val="00D06510"/>
    <w:rsid w:val="00D07965"/>
    <w:rsid w:val="00D1029F"/>
    <w:rsid w:val="00D10EC0"/>
    <w:rsid w:val="00D11787"/>
    <w:rsid w:val="00D1276E"/>
    <w:rsid w:val="00D12E88"/>
    <w:rsid w:val="00D136BB"/>
    <w:rsid w:val="00D13701"/>
    <w:rsid w:val="00D13F62"/>
    <w:rsid w:val="00D14672"/>
    <w:rsid w:val="00D156C7"/>
    <w:rsid w:val="00D16A78"/>
    <w:rsid w:val="00D20934"/>
    <w:rsid w:val="00D20CC2"/>
    <w:rsid w:val="00D20D6A"/>
    <w:rsid w:val="00D20EBE"/>
    <w:rsid w:val="00D21B4D"/>
    <w:rsid w:val="00D2216F"/>
    <w:rsid w:val="00D2260B"/>
    <w:rsid w:val="00D226F8"/>
    <w:rsid w:val="00D23584"/>
    <w:rsid w:val="00D23706"/>
    <w:rsid w:val="00D239BA"/>
    <w:rsid w:val="00D24083"/>
    <w:rsid w:val="00D25EAB"/>
    <w:rsid w:val="00D26631"/>
    <w:rsid w:val="00D271BE"/>
    <w:rsid w:val="00D272BF"/>
    <w:rsid w:val="00D27AB2"/>
    <w:rsid w:val="00D27D4E"/>
    <w:rsid w:val="00D27FF5"/>
    <w:rsid w:val="00D30107"/>
    <w:rsid w:val="00D30890"/>
    <w:rsid w:val="00D30C36"/>
    <w:rsid w:val="00D31A91"/>
    <w:rsid w:val="00D32CA5"/>
    <w:rsid w:val="00D33AC1"/>
    <w:rsid w:val="00D34E03"/>
    <w:rsid w:val="00D35B2F"/>
    <w:rsid w:val="00D36E52"/>
    <w:rsid w:val="00D37A1C"/>
    <w:rsid w:val="00D413A7"/>
    <w:rsid w:val="00D4377F"/>
    <w:rsid w:val="00D43FAC"/>
    <w:rsid w:val="00D44636"/>
    <w:rsid w:val="00D456FE"/>
    <w:rsid w:val="00D45A15"/>
    <w:rsid w:val="00D479EE"/>
    <w:rsid w:val="00D50354"/>
    <w:rsid w:val="00D5055F"/>
    <w:rsid w:val="00D51845"/>
    <w:rsid w:val="00D51DD0"/>
    <w:rsid w:val="00D528A6"/>
    <w:rsid w:val="00D53B1E"/>
    <w:rsid w:val="00D5458C"/>
    <w:rsid w:val="00D54B7C"/>
    <w:rsid w:val="00D54F61"/>
    <w:rsid w:val="00D5618A"/>
    <w:rsid w:val="00D56468"/>
    <w:rsid w:val="00D56DF1"/>
    <w:rsid w:val="00D578FD"/>
    <w:rsid w:val="00D579F3"/>
    <w:rsid w:val="00D6009A"/>
    <w:rsid w:val="00D611E4"/>
    <w:rsid w:val="00D61872"/>
    <w:rsid w:val="00D61A08"/>
    <w:rsid w:val="00D61C6E"/>
    <w:rsid w:val="00D63DFD"/>
    <w:rsid w:val="00D6462E"/>
    <w:rsid w:val="00D65650"/>
    <w:rsid w:val="00D65976"/>
    <w:rsid w:val="00D6615C"/>
    <w:rsid w:val="00D672B9"/>
    <w:rsid w:val="00D67AF4"/>
    <w:rsid w:val="00D7249B"/>
    <w:rsid w:val="00D724D0"/>
    <w:rsid w:val="00D72A34"/>
    <w:rsid w:val="00D7328D"/>
    <w:rsid w:val="00D74FD0"/>
    <w:rsid w:val="00D763D4"/>
    <w:rsid w:val="00D76407"/>
    <w:rsid w:val="00D774E8"/>
    <w:rsid w:val="00D778F7"/>
    <w:rsid w:val="00D804E9"/>
    <w:rsid w:val="00D807E1"/>
    <w:rsid w:val="00D8137B"/>
    <w:rsid w:val="00D81A74"/>
    <w:rsid w:val="00D82E4F"/>
    <w:rsid w:val="00D84A6B"/>
    <w:rsid w:val="00D865A6"/>
    <w:rsid w:val="00D876C7"/>
    <w:rsid w:val="00D87894"/>
    <w:rsid w:val="00D87A52"/>
    <w:rsid w:val="00D9038E"/>
    <w:rsid w:val="00D918BE"/>
    <w:rsid w:val="00D91B67"/>
    <w:rsid w:val="00D926AF"/>
    <w:rsid w:val="00D93A14"/>
    <w:rsid w:val="00D94B41"/>
    <w:rsid w:val="00D94EEF"/>
    <w:rsid w:val="00D95205"/>
    <w:rsid w:val="00D95623"/>
    <w:rsid w:val="00D9586D"/>
    <w:rsid w:val="00D96B02"/>
    <w:rsid w:val="00D97C28"/>
    <w:rsid w:val="00DA0D76"/>
    <w:rsid w:val="00DA0EF3"/>
    <w:rsid w:val="00DA1593"/>
    <w:rsid w:val="00DA2C28"/>
    <w:rsid w:val="00DA2C69"/>
    <w:rsid w:val="00DA2D8A"/>
    <w:rsid w:val="00DA3133"/>
    <w:rsid w:val="00DA3C62"/>
    <w:rsid w:val="00DA3DB6"/>
    <w:rsid w:val="00DA492F"/>
    <w:rsid w:val="00DA4EA9"/>
    <w:rsid w:val="00DA60A3"/>
    <w:rsid w:val="00DA66FB"/>
    <w:rsid w:val="00DB00F6"/>
    <w:rsid w:val="00DB01BA"/>
    <w:rsid w:val="00DB103E"/>
    <w:rsid w:val="00DB15BA"/>
    <w:rsid w:val="00DB1D9A"/>
    <w:rsid w:val="00DB4BCB"/>
    <w:rsid w:val="00DB56D6"/>
    <w:rsid w:val="00DB5BEA"/>
    <w:rsid w:val="00DB68D5"/>
    <w:rsid w:val="00DB7858"/>
    <w:rsid w:val="00DB7ADF"/>
    <w:rsid w:val="00DB7E25"/>
    <w:rsid w:val="00DC00DC"/>
    <w:rsid w:val="00DC04A8"/>
    <w:rsid w:val="00DC0A50"/>
    <w:rsid w:val="00DC1114"/>
    <w:rsid w:val="00DC12F0"/>
    <w:rsid w:val="00DC2C9B"/>
    <w:rsid w:val="00DC3D9E"/>
    <w:rsid w:val="00DC42CC"/>
    <w:rsid w:val="00DC5F0C"/>
    <w:rsid w:val="00DC61E6"/>
    <w:rsid w:val="00DD0585"/>
    <w:rsid w:val="00DD14D7"/>
    <w:rsid w:val="00DD1910"/>
    <w:rsid w:val="00DD313F"/>
    <w:rsid w:val="00DD475A"/>
    <w:rsid w:val="00DD5023"/>
    <w:rsid w:val="00DD5835"/>
    <w:rsid w:val="00DD63E8"/>
    <w:rsid w:val="00DD649F"/>
    <w:rsid w:val="00DD6C0C"/>
    <w:rsid w:val="00DD6EEB"/>
    <w:rsid w:val="00DD7EBB"/>
    <w:rsid w:val="00DE0136"/>
    <w:rsid w:val="00DE01D2"/>
    <w:rsid w:val="00DE1E99"/>
    <w:rsid w:val="00DE3679"/>
    <w:rsid w:val="00DE3F92"/>
    <w:rsid w:val="00DE4789"/>
    <w:rsid w:val="00DE579B"/>
    <w:rsid w:val="00DE629A"/>
    <w:rsid w:val="00DE7005"/>
    <w:rsid w:val="00DF0859"/>
    <w:rsid w:val="00DF1A39"/>
    <w:rsid w:val="00DF20F3"/>
    <w:rsid w:val="00DF2291"/>
    <w:rsid w:val="00DF2307"/>
    <w:rsid w:val="00DF3F9A"/>
    <w:rsid w:val="00DF4A75"/>
    <w:rsid w:val="00DF4AFE"/>
    <w:rsid w:val="00DF4F6B"/>
    <w:rsid w:val="00DF5C8D"/>
    <w:rsid w:val="00DF6209"/>
    <w:rsid w:val="00DF631D"/>
    <w:rsid w:val="00DF6E5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593"/>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1F62"/>
    <w:rsid w:val="00E22167"/>
    <w:rsid w:val="00E22CAA"/>
    <w:rsid w:val="00E2378F"/>
    <w:rsid w:val="00E2482B"/>
    <w:rsid w:val="00E25019"/>
    <w:rsid w:val="00E2574A"/>
    <w:rsid w:val="00E259DF"/>
    <w:rsid w:val="00E25CDF"/>
    <w:rsid w:val="00E26A1E"/>
    <w:rsid w:val="00E2721B"/>
    <w:rsid w:val="00E27D10"/>
    <w:rsid w:val="00E27DEA"/>
    <w:rsid w:val="00E3081C"/>
    <w:rsid w:val="00E3279D"/>
    <w:rsid w:val="00E35B38"/>
    <w:rsid w:val="00E366E2"/>
    <w:rsid w:val="00E36BB7"/>
    <w:rsid w:val="00E36D85"/>
    <w:rsid w:val="00E40961"/>
    <w:rsid w:val="00E414E0"/>
    <w:rsid w:val="00E414E2"/>
    <w:rsid w:val="00E41822"/>
    <w:rsid w:val="00E42AE8"/>
    <w:rsid w:val="00E432A3"/>
    <w:rsid w:val="00E442A4"/>
    <w:rsid w:val="00E445B3"/>
    <w:rsid w:val="00E44F75"/>
    <w:rsid w:val="00E44F7D"/>
    <w:rsid w:val="00E4535C"/>
    <w:rsid w:val="00E45779"/>
    <w:rsid w:val="00E45AEF"/>
    <w:rsid w:val="00E46BDC"/>
    <w:rsid w:val="00E46D81"/>
    <w:rsid w:val="00E47F7D"/>
    <w:rsid w:val="00E50C13"/>
    <w:rsid w:val="00E516A7"/>
    <w:rsid w:val="00E517ED"/>
    <w:rsid w:val="00E51E3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B7"/>
    <w:rsid w:val="00E657CB"/>
    <w:rsid w:val="00E659FC"/>
    <w:rsid w:val="00E67806"/>
    <w:rsid w:val="00E703D9"/>
    <w:rsid w:val="00E708CE"/>
    <w:rsid w:val="00E70904"/>
    <w:rsid w:val="00E70ADB"/>
    <w:rsid w:val="00E7200C"/>
    <w:rsid w:val="00E72726"/>
    <w:rsid w:val="00E7299F"/>
    <w:rsid w:val="00E72DA4"/>
    <w:rsid w:val="00E730B2"/>
    <w:rsid w:val="00E739BE"/>
    <w:rsid w:val="00E73CA0"/>
    <w:rsid w:val="00E740A7"/>
    <w:rsid w:val="00E74230"/>
    <w:rsid w:val="00E74E76"/>
    <w:rsid w:val="00E76EBB"/>
    <w:rsid w:val="00E80215"/>
    <w:rsid w:val="00E80809"/>
    <w:rsid w:val="00E809E0"/>
    <w:rsid w:val="00E835C0"/>
    <w:rsid w:val="00E83909"/>
    <w:rsid w:val="00E83BF8"/>
    <w:rsid w:val="00E8472A"/>
    <w:rsid w:val="00E848AA"/>
    <w:rsid w:val="00E8554A"/>
    <w:rsid w:val="00E85F50"/>
    <w:rsid w:val="00E86932"/>
    <w:rsid w:val="00E878A3"/>
    <w:rsid w:val="00E87D43"/>
    <w:rsid w:val="00E87E29"/>
    <w:rsid w:val="00E91795"/>
    <w:rsid w:val="00E92460"/>
    <w:rsid w:val="00E9253F"/>
    <w:rsid w:val="00E933A7"/>
    <w:rsid w:val="00E9456A"/>
    <w:rsid w:val="00E9523A"/>
    <w:rsid w:val="00E95459"/>
    <w:rsid w:val="00E979A6"/>
    <w:rsid w:val="00EA0118"/>
    <w:rsid w:val="00EA20BF"/>
    <w:rsid w:val="00EA2499"/>
    <w:rsid w:val="00EA2646"/>
    <w:rsid w:val="00EA2EF6"/>
    <w:rsid w:val="00EA33DE"/>
    <w:rsid w:val="00EA3B65"/>
    <w:rsid w:val="00EA41A2"/>
    <w:rsid w:val="00EA4C53"/>
    <w:rsid w:val="00EA59C5"/>
    <w:rsid w:val="00EA677C"/>
    <w:rsid w:val="00EA6968"/>
    <w:rsid w:val="00EA73AD"/>
    <w:rsid w:val="00EB1707"/>
    <w:rsid w:val="00EB1A94"/>
    <w:rsid w:val="00EB1AF9"/>
    <w:rsid w:val="00EB25BF"/>
    <w:rsid w:val="00EB274C"/>
    <w:rsid w:val="00EB3AAE"/>
    <w:rsid w:val="00EB56DC"/>
    <w:rsid w:val="00EB5DB0"/>
    <w:rsid w:val="00EB6C1A"/>
    <w:rsid w:val="00EB729C"/>
    <w:rsid w:val="00EB7DB6"/>
    <w:rsid w:val="00EB7E3B"/>
    <w:rsid w:val="00EB7F27"/>
    <w:rsid w:val="00EB7FE4"/>
    <w:rsid w:val="00EC080F"/>
    <w:rsid w:val="00EC126D"/>
    <w:rsid w:val="00EC13D6"/>
    <w:rsid w:val="00EC14F8"/>
    <w:rsid w:val="00EC20F2"/>
    <w:rsid w:val="00EC2E20"/>
    <w:rsid w:val="00EC391C"/>
    <w:rsid w:val="00EC537F"/>
    <w:rsid w:val="00EC554A"/>
    <w:rsid w:val="00EC6F40"/>
    <w:rsid w:val="00EC7D13"/>
    <w:rsid w:val="00EC7E31"/>
    <w:rsid w:val="00ED0DAD"/>
    <w:rsid w:val="00ED126C"/>
    <w:rsid w:val="00ED1520"/>
    <w:rsid w:val="00ED1A60"/>
    <w:rsid w:val="00ED2323"/>
    <w:rsid w:val="00ED3046"/>
    <w:rsid w:val="00ED34B4"/>
    <w:rsid w:val="00ED35EE"/>
    <w:rsid w:val="00ED39D8"/>
    <w:rsid w:val="00ED4AD7"/>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5F9"/>
    <w:rsid w:val="00EE56FB"/>
    <w:rsid w:val="00EE6F59"/>
    <w:rsid w:val="00EE7434"/>
    <w:rsid w:val="00EE76C2"/>
    <w:rsid w:val="00EE7E14"/>
    <w:rsid w:val="00EF0248"/>
    <w:rsid w:val="00EF0641"/>
    <w:rsid w:val="00EF0725"/>
    <w:rsid w:val="00EF0D5D"/>
    <w:rsid w:val="00EF105E"/>
    <w:rsid w:val="00EF30DF"/>
    <w:rsid w:val="00EF327F"/>
    <w:rsid w:val="00EF3390"/>
    <w:rsid w:val="00EF3B19"/>
    <w:rsid w:val="00EF3EA8"/>
    <w:rsid w:val="00EF3FB9"/>
    <w:rsid w:val="00EF4ADF"/>
    <w:rsid w:val="00EF4B20"/>
    <w:rsid w:val="00EF4DE3"/>
    <w:rsid w:val="00EF4E14"/>
    <w:rsid w:val="00EF5E56"/>
    <w:rsid w:val="00EF6846"/>
    <w:rsid w:val="00EF7843"/>
    <w:rsid w:val="00EF7964"/>
    <w:rsid w:val="00EF7F19"/>
    <w:rsid w:val="00EF7F26"/>
    <w:rsid w:val="00F00B1E"/>
    <w:rsid w:val="00F01202"/>
    <w:rsid w:val="00F02A81"/>
    <w:rsid w:val="00F02E16"/>
    <w:rsid w:val="00F03AC7"/>
    <w:rsid w:val="00F0575F"/>
    <w:rsid w:val="00F061F9"/>
    <w:rsid w:val="00F07B2E"/>
    <w:rsid w:val="00F07EBF"/>
    <w:rsid w:val="00F1006C"/>
    <w:rsid w:val="00F10C8B"/>
    <w:rsid w:val="00F10EC4"/>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DD9"/>
    <w:rsid w:val="00F178A3"/>
    <w:rsid w:val="00F17FBF"/>
    <w:rsid w:val="00F20194"/>
    <w:rsid w:val="00F21D64"/>
    <w:rsid w:val="00F21F6A"/>
    <w:rsid w:val="00F2358D"/>
    <w:rsid w:val="00F23E40"/>
    <w:rsid w:val="00F24B2F"/>
    <w:rsid w:val="00F2694D"/>
    <w:rsid w:val="00F26CF0"/>
    <w:rsid w:val="00F300E9"/>
    <w:rsid w:val="00F3025F"/>
    <w:rsid w:val="00F3088B"/>
    <w:rsid w:val="00F31BAE"/>
    <w:rsid w:val="00F32258"/>
    <w:rsid w:val="00F328F4"/>
    <w:rsid w:val="00F32E93"/>
    <w:rsid w:val="00F3353A"/>
    <w:rsid w:val="00F336DC"/>
    <w:rsid w:val="00F337E0"/>
    <w:rsid w:val="00F33A91"/>
    <w:rsid w:val="00F352E2"/>
    <w:rsid w:val="00F35D1E"/>
    <w:rsid w:val="00F35DDE"/>
    <w:rsid w:val="00F36156"/>
    <w:rsid w:val="00F36F6E"/>
    <w:rsid w:val="00F37608"/>
    <w:rsid w:val="00F37F6D"/>
    <w:rsid w:val="00F37F94"/>
    <w:rsid w:val="00F422D7"/>
    <w:rsid w:val="00F42649"/>
    <w:rsid w:val="00F42972"/>
    <w:rsid w:val="00F4421C"/>
    <w:rsid w:val="00F44F8A"/>
    <w:rsid w:val="00F46DE7"/>
    <w:rsid w:val="00F47E32"/>
    <w:rsid w:val="00F47F78"/>
    <w:rsid w:val="00F5070C"/>
    <w:rsid w:val="00F5285F"/>
    <w:rsid w:val="00F528EE"/>
    <w:rsid w:val="00F52B23"/>
    <w:rsid w:val="00F52F80"/>
    <w:rsid w:val="00F536DA"/>
    <w:rsid w:val="00F53763"/>
    <w:rsid w:val="00F54278"/>
    <w:rsid w:val="00F5454B"/>
    <w:rsid w:val="00F547E8"/>
    <w:rsid w:val="00F55228"/>
    <w:rsid w:val="00F5523B"/>
    <w:rsid w:val="00F55FEA"/>
    <w:rsid w:val="00F562AD"/>
    <w:rsid w:val="00F56E2E"/>
    <w:rsid w:val="00F57325"/>
    <w:rsid w:val="00F57D00"/>
    <w:rsid w:val="00F614B3"/>
    <w:rsid w:val="00F61D63"/>
    <w:rsid w:val="00F622AE"/>
    <w:rsid w:val="00F6244B"/>
    <w:rsid w:val="00F643F8"/>
    <w:rsid w:val="00F64D90"/>
    <w:rsid w:val="00F70205"/>
    <w:rsid w:val="00F70513"/>
    <w:rsid w:val="00F7065F"/>
    <w:rsid w:val="00F7115C"/>
    <w:rsid w:val="00F71247"/>
    <w:rsid w:val="00F7143F"/>
    <w:rsid w:val="00F719B6"/>
    <w:rsid w:val="00F72C12"/>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5391"/>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BCA"/>
    <w:rsid w:val="00F9533D"/>
    <w:rsid w:val="00F96D1E"/>
    <w:rsid w:val="00F96FC6"/>
    <w:rsid w:val="00F9713C"/>
    <w:rsid w:val="00F97335"/>
    <w:rsid w:val="00FA0166"/>
    <w:rsid w:val="00FA0FAC"/>
    <w:rsid w:val="00FA104B"/>
    <w:rsid w:val="00FA139D"/>
    <w:rsid w:val="00FA1AE3"/>
    <w:rsid w:val="00FA1CBB"/>
    <w:rsid w:val="00FA1D2E"/>
    <w:rsid w:val="00FA20A7"/>
    <w:rsid w:val="00FA298D"/>
    <w:rsid w:val="00FA3557"/>
    <w:rsid w:val="00FA445D"/>
    <w:rsid w:val="00FA54BA"/>
    <w:rsid w:val="00FA5F5C"/>
    <w:rsid w:val="00FA6028"/>
    <w:rsid w:val="00FA7756"/>
    <w:rsid w:val="00FB1140"/>
    <w:rsid w:val="00FB140E"/>
    <w:rsid w:val="00FB1D50"/>
    <w:rsid w:val="00FB258F"/>
    <w:rsid w:val="00FB27B4"/>
    <w:rsid w:val="00FB3C25"/>
    <w:rsid w:val="00FB589E"/>
    <w:rsid w:val="00FB61E4"/>
    <w:rsid w:val="00FB680E"/>
    <w:rsid w:val="00FB68DF"/>
    <w:rsid w:val="00FB6A3C"/>
    <w:rsid w:val="00FB7BFE"/>
    <w:rsid w:val="00FB7E0F"/>
    <w:rsid w:val="00FC0A71"/>
    <w:rsid w:val="00FC1EEC"/>
    <w:rsid w:val="00FC3288"/>
    <w:rsid w:val="00FC338A"/>
    <w:rsid w:val="00FC3419"/>
    <w:rsid w:val="00FC42A8"/>
    <w:rsid w:val="00FC4F96"/>
    <w:rsid w:val="00FC51B9"/>
    <w:rsid w:val="00FC73EE"/>
    <w:rsid w:val="00FC7486"/>
    <w:rsid w:val="00FC7E48"/>
    <w:rsid w:val="00FD0BA2"/>
    <w:rsid w:val="00FD0F8F"/>
    <w:rsid w:val="00FD1771"/>
    <w:rsid w:val="00FD2028"/>
    <w:rsid w:val="00FD3112"/>
    <w:rsid w:val="00FD3294"/>
    <w:rsid w:val="00FD34A1"/>
    <w:rsid w:val="00FD34E1"/>
    <w:rsid w:val="00FD39A6"/>
    <w:rsid w:val="00FD406E"/>
    <w:rsid w:val="00FD4D25"/>
    <w:rsid w:val="00FD5551"/>
    <w:rsid w:val="00FD5771"/>
    <w:rsid w:val="00FD5FF0"/>
    <w:rsid w:val="00FD64B8"/>
    <w:rsid w:val="00FD6A8A"/>
    <w:rsid w:val="00FD7619"/>
    <w:rsid w:val="00FD7A7A"/>
    <w:rsid w:val="00FD7AD2"/>
    <w:rsid w:val="00FE0905"/>
    <w:rsid w:val="00FE0A0E"/>
    <w:rsid w:val="00FE14DB"/>
    <w:rsid w:val="00FE1C74"/>
    <w:rsid w:val="00FE1E16"/>
    <w:rsid w:val="00FE2D65"/>
    <w:rsid w:val="00FE3CF0"/>
    <w:rsid w:val="00FE4CD9"/>
    <w:rsid w:val="00FE585E"/>
    <w:rsid w:val="00FE7359"/>
    <w:rsid w:val="00FF0EB6"/>
    <w:rsid w:val="00FF1241"/>
    <w:rsid w:val="00FF1A40"/>
    <w:rsid w:val="00FF1BB3"/>
    <w:rsid w:val="00FF1DE6"/>
    <w:rsid w:val="00FF20AF"/>
    <w:rsid w:val="00FF25BA"/>
    <w:rsid w:val="00FF27E4"/>
    <w:rsid w:val="00FF2CCE"/>
    <w:rsid w:val="00FF64B0"/>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64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6"/>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6"/>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6"/>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6"/>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6"/>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6"/>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semiHidden/>
    <w:unhideWhenUsed/>
    <w:qFormat/>
    <w:rsid w:val="00E9523A"/>
    <w:pPr>
      <w:keepNext/>
      <w:keepLines/>
      <w:numPr>
        <w:ilvl w:val="6"/>
        <w:numId w:val="6"/>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6"/>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semiHidden/>
    <w:unhideWhenUsed/>
    <w:qFormat/>
    <w:rsid w:val="00E9523A"/>
    <w:pPr>
      <w:keepNext/>
      <w:keepLines/>
      <w:numPr>
        <w:ilvl w:val="8"/>
        <w:numId w:val="6"/>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1">
    <w:name w:val="Caption Char1"/>
    <w:aliases w:val="cap Char1,cap Char Char,Caption Char Char,Caption Char1 Char Char,cap Char Char1 Char,Caption Char Char1 Char Char,cap Char2 Char1,cap Char2 Char Char,cap Char Char Char Char Char Char1,cap Char Char Char Char Char Char Char"/>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link w:val="FooterChar"/>
    <w:uiPriority w:val="99"/>
    <w:rsid w:val="00785BEB"/>
    <w:pPr>
      <w:tabs>
        <w:tab w:val="center" w:pos="4153"/>
        <w:tab w:val="right" w:pos="8306"/>
      </w:tabs>
      <w:snapToGrid w:val="0"/>
    </w:pPr>
    <w:rPr>
      <w:sz w:val="18"/>
    </w:rPr>
  </w:style>
  <w:style w:type="paragraph" w:styleId="Caption">
    <w:name w:val="caption"/>
    <w:aliases w:val="cap,cap Char,Caption Char,Caption Char1 Char,cap Char Char1,Caption Char Char1 Char,cap Char2,cap Char2 Char,cap Char Char Char Char Char,cap Char Char Char Char Char Char,cap Char Char Char Char Char Char Char Char Char Char"/>
    <w:basedOn w:val="Normal"/>
    <w:next w:val="Normal"/>
    <w:link w:val="CaptionChar1"/>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Theme="majorHAnsi" w:eastAsiaTheme="majorEastAsia" w:hAnsiTheme="majorHAnsi" w:cstheme="majorBidi"/>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Theme="majorHAnsi" w:eastAsiaTheme="majorEastAsia" w:hAnsiTheme="majorHAnsi" w:cstheme="majorBidi"/>
      <w:sz w:val="24"/>
      <w:szCs w:val="24"/>
      <w:lang w:eastAsia="en-US"/>
    </w:rPr>
  </w:style>
  <w:style w:type="character" w:customStyle="1" w:styleId="Heading9Char">
    <w:name w:val="Heading 9 Char"/>
    <w:basedOn w:val="DefaultParagraphFont"/>
    <w:link w:val="Heading9"/>
    <w:semiHidden/>
    <w:rsid w:val="00E9523A"/>
    <w:rPr>
      <w:rFonts w:asciiTheme="majorHAnsi" w:eastAsiaTheme="majorEastAsia" w:hAnsiTheme="majorHAnsi" w:cstheme="majorBidi"/>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paragraph" w:customStyle="1" w:styleId="B2">
    <w:name w:val="B2"/>
    <w:basedOn w:val="Normal"/>
    <w:link w:val="B2Char"/>
    <w:rsid w:val="00DD6EEB"/>
    <w:pPr>
      <w:spacing w:after="180"/>
      <w:ind w:left="851" w:hanging="284"/>
    </w:pPr>
    <w:rPr>
      <w:rFonts w:eastAsia="SimSun"/>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Normal"/>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DefaultParagraphFont"/>
    <w:link w:val="LGTdoc1"/>
    <w:rsid w:val="007D7D71"/>
    <w:rPr>
      <w:rFonts w:eastAsia="Batang"/>
      <w:b/>
      <w:snapToGrid w:val="0"/>
      <w:sz w:val="28"/>
      <w:lang w:eastAsia="ko-KR"/>
    </w:rPr>
  </w:style>
  <w:style w:type="character" w:customStyle="1" w:styleId="FooterChar">
    <w:name w:val="Footer Char"/>
    <w:basedOn w:val="DefaultParagraphFont"/>
    <w:link w:val="Footer"/>
    <w:uiPriority w:val="99"/>
    <w:rsid w:val="00BE3B1F"/>
    <w:rPr>
      <w:rFonts w:eastAsia="Times New Roman"/>
      <w:sz w:val="18"/>
      <w:lang w:eastAsia="en-US"/>
    </w:rPr>
  </w:style>
  <w:style w:type="character" w:customStyle="1" w:styleId="ListParagraphChar">
    <w:name w:val="List Paragraph Char"/>
    <w:aliases w:val="- Bullets Char,목록 단락 Char,リスト段落 Char"/>
    <w:link w:val="ListParagraph"/>
    <w:uiPriority w:val="99"/>
    <w:qFormat/>
    <w:rsid w:val="00B80121"/>
    <w:rPr>
      <w:rFonts w:ascii="SimSun" w:hAnsi="SimSun" w:cs="SimSun"/>
      <w:sz w:val="24"/>
      <w:szCs w:val="24"/>
    </w:rPr>
  </w:style>
  <w:style w:type="paragraph" w:customStyle="1" w:styleId="RAN1bullet2">
    <w:name w:val="RAN1 bullet2"/>
    <w:basedOn w:val="Normal"/>
    <w:link w:val="RAN1bullet2Char"/>
    <w:qFormat/>
    <w:rsid w:val="00B80121"/>
    <w:pPr>
      <w:numPr>
        <w:ilvl w:val="1"/>
        <w:numId w:val="46"/>
      </w:numPr>
      <w:tabs>
        <w:tab w:val="left" w:pos="1440"/>
      </w:tabs>
    </w:pPr>
    <w:rPr>
      <w:rFonts w:ascii="Times" w:eastAsia="Batang" w:hAnsi="Times"/>
    </w:rPr>
  </w:style>
  <w:style w:type="paragraph" w:customStyle="1" w:styleId="RAN1bullet3">
    <w:name w:val="RAN1 bullet3"/>
    <w:basedOn w:val="RAN1bullet2"/>
    <w:link w:val="RAN1bullet3Char"/>
    <w:qFormat/>
    <w:rsid w:val="00B80121"/>
    <w:pPr>
      <w:numPr>
        <w:ilvl w:val="2"/>
        <w:numId w:val="45"/>
      </w:numPr>
    </w:pPr>
  </w:style>
  <w:style w:type="character" w:customStyle="1" w:styleId="RAN1bullet2Char">
    <w:name w:val="RAN1 bullet2 Char"/>
    <w:link w:val="RAN1bullet2"/>
    <w:rsid w:val="00B80121"/>
    <w:rPr>
      <w:rFonts w:ascii="Times" w:eastAsia="Batang" w:hAnsi="Times"/>
      <w:lang w:eastAsia="en-US"/>
    </w:rPr>
  </w:style>
  <w:style w:type="character" w:customStyle="1" w:styleId="RAN1bullet3Char">
    <w:name w:val="RAN1 bullet3 Char"/>
    <w:link w:val="RAN1bullet3"/>
    <w:rsid w:val="00B80121"/>
    <w:rPr>
      <w:rFonts w:ascii="Times" w:eastAsia="Batang" w:hAnsi="Times"/>
      <w:lang w:eastAsia="en-US"/>
    </w:rPr>
  </w:style>
  <w:style w:type="paragraph" w:customStyle="1" w:styleId="RAN1bullet1">
    <w:name w:val="RAN1 bullet1"/>
    <w:basedOn w:val="Normal"/>
    <w:link w:val="RAN1bullet1Char"/>
    <w:qFormat/>
    <w:rsid w:val="00B80121"/>
    <w:pPr>
      <w:numPr>
        <w:numId w:val="47"/>
      </w:numPr>
    </w:pPr>
    <w:rPr>
      <w:rFonts w:ascii="Times" w:eastAsia="Batang" w:hAnsi="Times"/>
      <w:szCs w:val="24"/>
      <w:lang w:val="en-GB" w:eastAsia="x-none"/>
    </w:rPr>
  </w:style>
  <w:style w:type="character" w:customStyle="1" w:styleId="RAN1bullet1Char">
    <w:name w:val="RAN1 bullet1 Char"/>
    <w:link w:val="RAN1bullet1"/>
    <w:rsid w:val="00B80121"/>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6"/>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6"/>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6"/>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6"/>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6"/>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6"/>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semiHidden/>
    <w:unhideWhenUsed/>
    <w:qFormat/>
    <w:rsid w:val="00E9523A"/>
    <w:pPr>
      <w:keepNext/>
      <w:keepLines/>
      <w:numPr>
        <w:ilvl w:val="6"/>
        <w:numId w:val="6"/>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6"/>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semiHidden/>
    <w:unhideWhenUsed/>
    <w:qFormat/>
    <w:rsid w:val="00E9523A"/>
    <w:pPr>
      <w:keepNext/>
      <w:keepLines/>
      <w:numPr>
        <w:ilvl w:val="8"/>
        <w:numId w:val="6"/>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1">
    <w:name w:val="Caption Char1"/>
    <w:aliases w:val="cap Char1,cap Char Char,Caption Char Char,Caption Char1 Char Char,cap Char Char1 Char,Caption Char Char1 Char Char,cap Char2 Char1,cap Char2 Char Char,cap Char Char Char Char Char Char1,cap Char Char Char Char Char Char Char"/>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link w:val="FooterChar"/>
    <w:uiPriority w:val="99"/>
    <w:rsid w:val="00785BEB"/>
    <w:pPr>
      <w:tabs>
        <w:tab w:val="center" w:pos="4153"/>
        <w:tab w:val="right" w:pos="8306"/>
      </w:tabs>
      <w:snapToGrid w:val="0"/>
    </w:pPr>
    <w:rPr>
      <w:sz w:val="18"/>
    </w:rPr>
  </w:style>
  <w:style w:type="paragraph" w:styleId="Caption">
    <w:name w:val="caption"/>
    <w:aliases w:val="cap,cap Char,Caption Char,Caption Char1 Char,cap Char Char1,Caption Char Char1 Char,cap Char2,cap Char2 Char,cap Char Char Char Char Char,cap Char Char Char Char Char Char,cap Char Char Char Char Char Char Char Char Char Char"/>
    <w:basedOn w:val="Normal"/>
    <w:next w:val="Normal"/>
    <w:link w:val="CaptionChar1"/>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Theme="majorHAnsi" w:eastAsiaTheme="majorEastAsia" w:hAnsiTheme="majorHAnsi" w:cstheme="majorBidi"/>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Theme="majorHAnsi" w:eastAsiaTheme="majorEastAsia" w:hAnsiTheme="majorHAnsi" w:cstheme="majorBidi"/>
      <w:sz w:val="24"/>
      <w:szCs w:val="24"/>
      <w:lang w:eastAsia="en-US"/>
    </w:rPr>
  </w:style>
  <w:style w:type="character" w:customStyle="1" w:styleId="Heading9Char">
    <w:name w:val="Heading 9 Char"/>
    <w:basedOn w:val="DefaultParagraphFont"/>
    <w:link w:val="Heading9"/>
    <w:semiHidden/>
    <w:rsid w:val="00E9523A"/>
    <w:rPr>
      <w:rFonts w:asciiTheme="majorHAnsi" w:eastAsiaTheme="majorEastAsia" w:hAnsiTheme="majorHAnsi" w:cstheme="majorBidi"/>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paragraph" w:customStyle="1" w:styleId="B2">
    <w:name w:val="B2"/>
    <w:basedOn w:val="Normal"/>
    <w:link w:val="B2Char"/>
    <w:rsid w:val="00DD6EEB"/>
    <w:pPr>
      <w:spacing w:after="180"/>
      <w:ind w:left="851" w:hanging="284"/>
    </w:pPr>
    <w:rPr>
      <w:rFonts w:eastAsia="SimSun"/>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Normal"/>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DefaultParagraphFont"/>
    <w:link w:val="LGTdoc1"/>
    <w:rsid w:val="007D7D71"/>
    <w:rPr>
      <w:rFonts w:eastAsia="Batang"/>
      <w:b/>
      <w:snapToGrid w:val="0"/>
      <w:sz w:val="28"/>
      <w:lang w:eastAsia="ko-KR"/>
    </w:rPr>
  </w:style>
  <w:style w:type="character" w:customStyle="1" w:styleId="FooterChar">
    <w:name w:val="Footer Char"/>
    <w:basedOn w:val="DefaultParagraphFont"/>
    <w:link w:val="Footer"/>
    <w:uiPriority w:val="99"/>
    <w:rsid w:val="00BE3B1F"/>
    <w:rPr>
      <w:rFonts w:eastAsia="Times New Roman"/>
      <w:sz w:val="18"/>
      <w:lang w:eastAsia="en-US"/>
    </w:rPr>
  </w:style>
  <w:style w:type="character" w:customStyle="1" w:styleId="ListParagraphChar">
    <w:name w:val="List Paragraph Char"/>
    <w:aliases w:val="- Bullets Char,목록 단락 Char,リスト段落 Char"/>
    <w:link w:val="ListParagraph"/>
    <w:uiPriority w:val="99"/>
    <w:qFormat/>
    <w:rsid w:val="00B80121"/>
    <w:rPr>
      <w:rFonts w:ascii="SimSun" w:hAnsi="SimSun" w:cs="SimSun"/>
      <w:sz w:val="24"/>
      <w:szCs w:val="24"/>
    </w:rPr>
  </w:style>
  <w:style w:type="paragraph" w:customStyle="1" w:styleId="RAN1bullet2">
    <w:name w:val="RAN1 bullet2"/>
    <w:basedOn w:val="Normal"/>
    <w:link w:val="RAN1bullet2Char"/>
    <w:qFormat/>
    <w:rsid w:val="00B80121"/>
    <w:pPr>
      <w:numPr>
        <w:ilvl w:val="1"/>
        <w:numId w:val="46"/>
      </w:numPr>
      <w:tabs>
        <w:tab w:val="left" w:pos="1440"/>
      </w:tabs>
    </w:pPr>
    <w:rPr>
      <w:rFonts w:ascii="Times" w:eastAsia="Batang" w:hAnsi="Times"/>
    </w:rPr>
  </w:style>
  <w:style w:type="paragraph" w:customStyle="1" w:styleId="RAN1bullet3">
    <w:name w:val="RAN1 bullet3"/>
    <w:basedOn w:val="RAN1bullet2"/>
    <w:link w:val="RAN1bullet3Char"/>
    <w:qFormat/>
    <w:rsid w:val="00B80121"/>
    <w:pPr>
      <w:numPr>
        <w:ilvl w:val="2"/>
        <w:numId w:val="45"/>
      </w:numPr>
    </w:pPr>
  </w:style>
  <w:style w:type="character" w:customStyle="1" w:styleId="RAN1bullet2Char">
    <w:name w:val="RAN1 bullet2 Char"/>
    <w:link w:val="RAN1bullet2"/>
    <w:rsid w:val="00B80121"/>
    <w:rPr>
      <w:rFonts w:ascii="Times" w:eastAsia="Batang" w:hAnsi="Times"/>
      <w:lang w:eastAsia="en-US"/>
    </w:rPr>
  </w:style>
  <w:style w:type="character" w:customStyle="1" w:styleId="RAN1bullet3Char">
    <w:name w:val="RAN1 bullet3 Char"/>
    <w:link w:val="RAN1bullet3"/>
    <w:rsid w:val="00B80121"/>
    <w:rPr>
      <w:rFonts w:ascii="Times" w:eastAsia="Batang" w:hAnsi="Times"/>
      <w:lang w:eastAsia="en-US"/>
    </w:rPr>
  </w:style>
  <w:style w:type="paragraph" w:customStyle="1" w:styleId="RAN1bullet1">
    <w:name w:val="RAN1 bullet1"/>
    <w:basedOn w:val="Normal"/>
    <w:link w:val="RAN1bullet1Char"/>
    <w:qFormat/>
    <w:rsid w:val="00B80121"/>
    <w:pPr>
      <w:numPr>
        <w:numId w:val="47"/>
      </w:numPr>
    </w:pPr>
    <w:rPr>
      <w:rFonts w:ascii="Times" w:eastAsia="Batang" w:hAnsi="Times"/>
      <w:szCs w:val="24"/>
      <w:lang w:val="en-GB" w:eastAsia="x-none"/>
    </w:rPr>
  </w:style>
  <w:style w:type="character" w:customStyle="1" w:styleId="RAN1bullet1Char">
    <w:name w:val="RAN1 bullet1 Char"/>
    <w:link w:val="RAN1bullet1"/>
    <w:rsid w:val="00B80121"/>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021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5703602">
      <w:bodyDiv w:val="1"/>
      <w:marLeft w:val="0"/>
      <w:marRight w:val="0"/>
      <w:marTop w:val="0"/>
      <w:marBottom w:val="0"/>
      <w:divBdr>
        <w:top w:val="none" w:sz="0" w:space="0" w:color="auto"/>
        <w:left w:val="none" w:sz="0" w:space="0" w:color="auto"/>
        <w:bottom w:val="none" w:sz="0" w:space="0" w:color="auto"/>
        <w:right w:val="none" w:sz="0" w:space="0" w:color="auto"/>
      </w:divBdr>
      <w:divsChild>
        <w:div w:id="703601285">
          <w:marLeft w:val="0"/>
          <w:marRight w:val="0"/>
          <w:marTop w:val="0"/>
          <w:marBottom w:val="0"/>
          <w:divBdr>
            <w:top w:val="none" w:sz="0" w:space="0" w:color="auto"/>
            <w:left w:val="none" w:sz="0" w:space="0" w:color="auto"/>
            <w:bottom w:val="none" w:sz="0" w:space="0" w:color="auto"/>
            <w:right w:val="none" w:sz="0" w:space="0" w:color="auto"/>
          </w:divBdr>
        </w:div>
        <w:div w:id="1583368556">
          <w:marLeft w:val="0"/>
          <w:marRight w:val="0"/>
          <w:marTop w:val="0"/>
          <w:marBottom w:val="0"/>
          <w:divBdr>
            <w:top w:val="none" w:sz="0" w:space="0" w:color="auto"/>
            <w:left w:val="none" w:sz="0" w:space="0" w:color="auto"/>
            <w:bottom w:val="none" w:sz="0" w:space="0" w:color="auto"/>
            <w:right w:val="none" w:sz="0" w:space="0" w:color="auto"/>
          </w:divBdr>
        </w:div>
        <w:div w:id="1418987547">
          <w:marLeft w:val="0"/>
          <w:marRight w:val="0"/>
          <w:marTop w:val="0"/>
          <w:marBottom w:val="0"/>
          <w:divBdr>
            <w:top w:val="none" w:sz="0" w:space="0" w:color="auto"/>
            <w:left w:val="none" w:sz="0" w:space="0" w:color="auto"/>
            <w:bottom w:val="none" w:sz="0" w:space="0" w:color="auto"/>
            <w:right w:val="none" w:sz="0" w:space="0" w:color="auto"/>
          </w:divBdr>
        </w:div>
        <w:div w:id="150680136">
          <w:marLeft w:val="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5605887">
      <w:bodyDiv w:val="1"/>
      <w:marLeft w:val="0"/>
      <w:marRight w:val="0"/>
      <w:marTop w:val="0"/>
      <w:marBottom w:val="0"/>
      <w:divBdr>
        <w:top w:val="none" w:sz="0" w:space="0" w:color="auto"/>
        <w:left w:val="none" w:sz="0" w:space="0" w:color="auto"/>
        <w:bottom w:val="none" w:sz="0" w:space="0" w:color="auto"/>
        <w:right w:val="none" w:sz="0" w:space="0" w:color="auto"/>
      </w:divBdr>
      <w:divsChild>
        <w:div w:id="1037461724">
          <w:marLeft w:val="0"/>
          <w:marRight w:val="0"/>
          <w:marTop w:val="0"/>
          <w:marBottom w:val="0"/>
          <w:divBdr>
            <w:top w:val="none" w:sz="0" w:space="0" w:color="auto"/>
            <w:left w:val="none" w:sz="0" w:space="0" w:color="auto"/>
            <w:bottom w:val="none" w:sz="0" w:space="0" w:color="auto"/>
            <w:right w:val="none" w:sz="0" w:space="0" w:color="auto"/>
          </w:divBdr>
        </w:div>
        <w:div w:id="1748378443">
          <w:marLeft w:val="0"/>
          <w:marRight w:val="0"/>
          <w:marTop w:val="0"/>
          <w:marBottom w:val="0"/>
          <w:divBdr>
            <w:top w:val="none" w:sz="0" w:space="0" w:color="auto"/>
            <w:left w:val="none" w:sz="0" w:space="0" w:color="auto"/>
            <w:bottom w:val="none" w:sz="0" w:space="0" w:color="auto"/>
            <w:right w:val="none" w:sz="0" w:space="0" w:color="auto"/>
          </w:divBdr>
        </w:div>
        <w:div w:id="344788896">
          <w:marLeft w:val="0"/>
          <w:marRight w:val="0"/>
          <w:marTop w:val="0"/>
          <w:marBottom w:val="0"/>
          <w:divBdr>
            <w:top w:val="none" w:sz="0" w:space="0" w:color="auto"/>
            <w:left w:val="none" w:sz="0" w:space="0" w:color="auto"/>
            <w:bottom w:val="none" w:sz="0" w:space="0" w:color="auto"/>
            <w:right w:val="none" w:sz="0" w:space="0" w:color="auto"/>
          </w:divBdr>
        </w:div>
        <w:div w:id="110441993">
          <w:marLeft w:val="0"/>
          <w:marRight w:val="0"/>
          <w:marTop w:val="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9185282">
      <w:bodyDiv w:val="1"/>
      <w:marLeft w:val="0"/>
      <w:marRight w:val="0"/>
      <w:marTop w:val="0"/>
      <w:marBottom w:val="0"/>
      <w:divBdr>
        <w:top w:val="none" w:sz="0" w:space="0" w:color="auto"/>
        <w:left w:val="none" w:sz="0" w:space="0" w:color="auto"/>
        <w:bottom w:val="none" w:sz="0" w:space="0" w:color="auto"/>
        <w:right w:val="none" w:sz="0" w:space="0" w:color="auto"/>
      </w:divBdr>
      <w:divsChild>
        <w:div w:id="297730769">
          <w:marLeft w:val="0"/>
          <w:marRight w:val="0"/>
          <w:marTop w:val="0"/>
          <w:marBottom w:val="0"/>
          <w:divBdr>
            <w:top w:val="none" w:sz="0" w:space="0" w:color="auto"/>
            <w:left w:val="none" w:sz="0" w:space="0" w:color="auto"/>
            <w:bottom w:val="none" w:sz="0" w:space="0" w:color="auto"/>
            <w:right w:val="none" w:sz="0" w:space="0" w:color="auto"/>
          </w:divBdr>
        </w:div>
        <w:div w:id="129980738">
          <w:marLeft w:val="0"/>
          <w:marRight w:val="0"/>
          <w:marTop w:val="0"/>
          <w:marBottom w:val="0"/>
          <w:divBdr>
            <w:top w:val="none" w:sz="0" w:space="0" w:color="auto"/>
            <w:left w:val="none" w:sz="0" w:space="0" w:color="auto"/>
            <w:bottom w:val="none" w:sz="0" w:space="0" w:color="auto"/>
            <w:right w:val="none" w:sz="0" w:space="0" w:color="auto"/>
          </w:divBdr>
        </w:div>
        <w:div w:id="1846437580">
          <w:marLeft w:val="0"/>
          <w:marRight w:val="0"/>
          <w:marTop w:val="0"/>
          <w:marBottom w:val="0"/>
          <w:divBdr>
            <w:top w:val="none" w:sz="0" w:space="0" w:color="auto"/>
            <w:left w:val="none" w:sz="0" w:space="0" w:color="auto"/>
            <w:bottom w:val="none" w:sz="0" w:space="0" w:color="auto"/>
            <w:right w:val="none" w:sz="0" w:space="0" w:color="auto"/>
          </w:divBdr>
        </w:div>
        <w:div w:id="1132408628">
          <w:marLeft w:val="0"/>
          <w:marRight w:val="0"/>
          <w:marTop w:val="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png"/><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A6B74-DF81-4186-8F33-3AC2B57A2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3494</Words>
  <Characters>19922</Characters>
  <Application>Microsoft Office Word</Application>
  <DocSecurity>0</DocSecurity>
  <PresentationFormat/>
  <Lines>166</Lines>
  <Paragraphs>46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2018-02-14T23:34:00Z</dcterms:created>
  <dcterms:modified xsi:type="dcterms:W3CDTF">2018-02-16T16:45:00Z</dcterms:modified>
</cp:coreProperties>
</file>